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Override PartName="/word/charts/chart68.xml" ContentType="application/vnd.openxmlformats-officedocument.drawingml.chart+xml"/>
  <Override PartName="/word/theme/themeOverride1.xml" ContentType="application/vnd.openxmlformats-officedocument.themeOverride+xml"/>
  <Override PartName="/word/charts/chart77.xml" ContentType="application/vnd.openxmlformats-officedocument.drawingml.chart+xml"/>
  <Override PartName="/word/charts/chart7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66.xml" ContentType="application/vnd.openxmlformats-officedocument.drawingml.chart+xml"/>
  <Override PartName="/word/charts/chart75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73.xml" ContentType="application/vnd.openxmlformats-officedocument.drawingml.chart+xml"/>
  <Override PartName="/word/footer3.xml" ContentType="application/vnd.openxmlformats-officedocument.wordprocessingml.footer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charts/chart71.xml" ContentType="application/vnd.openxmlformats-officedocument.drawingml.chart+xml"/>
  <Override PartName="/word/footer1.xml" ContentType="application/vnd.openxmlformats-officedocument.wordprocessingml.footer+xml"/>
  <Default Extension="xlsx" ContentType="application/vnd.openxmlformats-officedocument.spreadsheetml.sheet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20.xml" ContentType="application/vnd.openxmlformats-officedocument.drawingml.chart+xml"/>
  <Override PartName="/word/charts/chart40.xml" ContentType="application/vnd.openxmlformats-officedocument.drawingml.chart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charts/chart49.xml" ContentType="application/vnd.openxmlformats-officedocument.drawingml.chart+xml"/>
  <Override PartName="/word/charts/chart69.xml" ContentType="application/vnd.openxmlformats-officedocument.drawingml.chart+xml"/>
  <Override PartName="/word/charts/chart78.xml" ContentType="application/vnd.openxmlformats-officedocument.drawingml.chart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word/charts/chart76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74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72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70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1A" w:rsidRDefault="00F61DAE" w:rsidP="00050261">
      <w:pPr>
        <w:tabs>
          <w:tab w:val="left" w:pos="8647"/>
        </w:tabs>
        <w:ind w:hanging="142"/>
      </w:pPr>
      <w:r w:rsidRPr="00F61DAE">
        <w:rPr>
          <w:noProof/>
          <w:lang w:eastAsia="ru-RU"/>
        </w:rPr>
        <w:drawing>
          <wp:inline distT="0" distB="0" distL="0" distR="0">
            <wp:extent cx="5940425" cy="4324629"/>
            <wp:effectExtent l="0" t="0" r="0" b="0"/>
            <wp:docPr id="2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0DDE" w:rsidRPr="00DD7AC9" w:rsidRDefault="00890DDE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Общее количество оспоренных прокуратурой Республики Ингушетия нормативных правовых актов</w:t>
      </w:r>
    </w:p>
    <w:p w:rsidR="00890DDE" w:rsidRDefault="00527D1D" w:rsidP="00890D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201</w:t>
      </w:r>
      <w:r w:rsidR="00866C65">
        <w:rPr>
          <w:rFonts w:ascii="Times New Roman" w:hAnsi="Times New Roman"/>
          <w:b/>
          <w:i/>
          <w:sz w:val="28"/>
          <w:szCs w:val="28"/>
        </w:rPr>
        <w:t>5</w:t>
      </w:r>
      <w:r w:rsidR="00890DDE" w:rsidRPr="00DD7AC9">
        <w:rPr>
          <w:rFonts w:ascii="Times New Roman" w:hAnsi="Times New Roman"/>
          <w:b/>
          <w:i/>
          <w:sz w:val="28"/>
          <w:szCs w:val="28"/>
        </w:rPr>
        <w:t>-20</w:t>
      </w:r>
      <w:r w:rsidR="004A1EAE">
        <w:rPr>
          <w:rFonts w:ascii="Times New Roman" w:hAnsi="Times New Roman"/>
          <w:b/>
          <w:i/>
          <w:sz w:val="28"/>
          <w:szCs w:val="28"/>
        </w:rPr>
        <w:t>2</w:t>
      </w:r>
      <w:r w:rsidR="00866C65">
        <w:rPr>
          <w:rFonts w:ascii="Times New Roman" w:hAnsi="Times New Roman"/>
          <w:b/>
          <w:i/>
          <w:sz w:val="28"/>
          <w:szCs w:val="28"/>
        </w:rPr>
        <w:t>4</w:t>
      </w:r>
      <w:r w:rsidR="00890DDE" w:rsidRPr="00DD7AC9">
        <w:rPr>
          <w:rFonts w:ascii="Times New Roman" w:hAnsi="Times New Roman"/>
          <w:b/>
          <w:i/>
          <w:sz w:val="28"/>
          <w:szCs w:val="28"/>
        </w:rPr>
        <w:t>гг.)</w:t>
      </w:r>
      <w:r w:rsidR="00890DDE" w:rsidRPr="00F610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36285" cy="3990975"/>
            <wp:effectExtent l="19050" t="0" r="1206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2945" w:rsidRPr="00DD7AC9" w:rsidRDefault="00BF3A9C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lastRenderedPageBreak/>
        <w:t>Сведения</w:t>
      </w:r>
    </w:p>
    <w:p w:rsidR="009A73F3" w:rsidRPr="00DD7AC9" w:rsidRDefault="00D1783A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BF3A9C" w:rsidRPr="00DD7AC9">
        <w:rPr>
          <w:rFonts w:ascii="Times New Roman" w:hAnsi="Times New Roman"/>
          <w:b/>
          <w:i/>
          <w:sz w:val="28"/>
          <w:szCs w:val="28"/>
        </w:rPr>
        <w:t>работе с обращениями граждан в прокуратуре Республики Ингушетия</w:t>
      </w:r>
      <w:r w:rsidR="009A73F3" w:rsidRPr="00DD7AC9">
        <w:rPr>
          <w:rFonts w:ascii="Times New Roman" w:hAnsi="Times New Roman"/>
          <w:b/>
          <w:i/>
          <w:sz w:val="28"/>
          <w:szCs w:val="28"/>
        </w:rPr>
        <w:t xml:space="preserve"> (без учета дубликатов обращений, остатков и обращений, направленных в органы прокуратуры субъектов РФ)</w:t>
      </w:r>
    </w:p>
    <w:p w:rsidR="007A078F" w:rsidRPr="009A73F3" w:rsidRDefault="002B03A4" w:rsidP="009554C9">
      <w:pPr>
        <w:spacing w:after="0"/>
        <w:jc w:val="center"/>
        <w:outlineLvl w:val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(20</w:t>
      </w:r>
      <w:r w:rsidR="004A1EAE">
        <w:rPr>
          <w:rFonts w:ascii="Times New Roman" w:hAnsi="Times New Roman"/>
          <w:b/>
          <w:i/>
          <w:sz w:val="28"/>
          <w:szCs w:val="28"/>
        </w:rPr>
        <w:t>1</w:t>
      </w:r>
      <w:r w:rsidR="00866C65">
        <w:rPr>
          <w:rFonts w:ascii="Times New Roman" w:hAnsi="Times New Roman"/>
          <w:b/>
          <w:i/>
          <w:sz w:val="28"/>
          <w:szCs w:val="28"/>
        </w:rPr>
        <w:t>5</w:t>
      </w:r>
      <w:r w:rsidR="006C486C" w:rsidRPr="00DD7AC9">
        <w:rPr>
          <w:rFonts w:ascii="Times New Roman" w:hAnsi="Times New Roman"/>
          <w:b/>
          <w:i/>
          <w:sz w:val="28"/>
          <w:szCs w:val="28"/>
        </w:rPr>
        <w:t>-</w:t>
      </w:r>
      <w:r w:rsidR="00BF3A9C" w:rsidRPr="00DD7AC9">
        <w:rPr>
          <w:rFonts w:ascii="Times New Roman" w:hAnsi="Times New Roman"/>
          <w:b/>
          <w:i/>
          <w:sz w:val="28"/>
          <w:szCs w:val="28"/>
        </w:rPr>
        <w:t>20</w:t>
      </w:r>
      <w:r w:rsidR="003169EC">
        <w:rPr>
          <w:rFonts w:ascii="Times New Roman" w:hAnsi="Times New Roman"/>
          <w:b/>
          <w:i/>
          <w:sz w:val="28"/>
          <w:szCs w:val="28"/>
        </w:rPr>
        <w:t>2</w:t>
      </w:r>
      <w:r w:rsidR="00866C65">
        <w:rPr>
          <w:rFonts w:ascii="Times New Roman" w:hAnsi="Times New Roman"/>
          <w:b/>
          <w:i/>
          <w:sz w:val="28"/>
          <w:szCs w:val="28"/>
        </w:rPr>
        <w:t>4</w:t>
      </w:r>
      <w:r w:rsidR="00BF3A9C" w:rsidRPr="00DD7AC9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65B9E" w:rsidRPr="00DD7AC9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D7AC9">
        <w:rPr>
          <w:rFonts w:ascii="Times New Roman" w:hAnsi="Times New Roman"/>
          <w:b/>
          <w:i/>
          <w:sz w:val="28"/>
          <w:szCs w:val="28"/>
        </w:rPr>
        <w:t>)</w:t>
      </w:r>
    </w:p>
    <w:p w:rsidR="00BF3A9C" w:rsidRPr="00B66CF8" w:rsidRDefault="00BF3A9C" w:rsidP="00FA181A">
      <w:pPr>
        <w:rPr>
          <w:rFonts w:ascii="Times New Roman" w:hAnsi="Times New Roman"/>
          <w:b/>
          <w:i/>
          <w:sz w:val="28"/>
          <w:szCs w:val="28"/>
        </w:rPr>
      </w:pPr>
      <w:r w:rsidRPr="00565B9E">
        <w:rPr>
          <w:rFonts w:ascii="Times New Roman" w:hAnsi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91225" cy="38957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3821" w:rsidRPr="00DD7AC9" w:rsidRDefault="002904CA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Количество удовлетворенных жалоб</w:t>
      </w:r>
      <w:r w:rsidR="00BB6B19" w:rsidRPr="00DD7AC9">
        <w:rPr>
          <w:rFonts w:ascii="Times New Roman" w:hAnsi="Times New Roman"/>
          <w:b/>
          <w:i/>
          <w:sz w:val="28"/>
          <w:szCs w:val="28"/>
        </w:rPr>
        <w:t>и</w:t>
      </w:r>
      <w:r w:rsidRPr="00DD7AC9">
        <w:rPr>
          <w:rFonts w:ascii="Times New Roman" w:hAnsi="Times New Roman"/>
          <w:b/>
          <w:i/>
          <w:sz w:val="28"/>
          <w:szCs w:val="28"/>
        </w:rPr>
        <w:t xml:space="preserve"> заявлений </w:t>
      </w:r>
    </w:p>
    <w:p w:rsidR="002904CA" w:rsidRDefault="002904CA" w:rsidP="009554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 xml:space="preserve">граждан </w:t>
      </w:r>
      <w:r w:rsidR="002B03A4" w:rsidRPr="00DD7AC9">
        <w:rPr>
          <w:rFonts w:ascii="Times New Roman" w:hAnsi="Times New Roman"/>
          <w:b/>
          <w:i/>
          <w:sz w:val="28"/>
          <w:szCs w:val="28"/>
        </w:rPr>
        <w:t>(</w:t>
      </w:r>
      <w:r w:rsidR="002B03A4">
        <w:rPr>
          <w:rFonts w:ascii="Times New Roman" w:hAnsi="Times New Roman"/>
          <w:b/>
          <w:i/>
          <w:sz w:val="28"/>
          <w:szCs w:val="28"/>
        </w:rPr>
        <w:t>201</w:t>
      </w:r>
      <w:r w:rsidR="00F90819">
        <w:rPr>
          <w:rFonts w:ascii="Times New Roman" w:hAnsi="Times New Roman"/>
          <w:b/>
          <w:i/>
          <w:sz w:val="28"/>
          <w:szCs w:val="28"/>
        </w:rPr>
        <w:t>5</w:t>
      </w:r>
      <w:r w:rsidRPr="00DD7AC9">
        <w:rPr>
          <w:rFonts w:ascii="Times New Roman" w:hAnsi="Times New Roman"/>
          <w:b/>
          <w:i/>
          <w:sz w:val="28"/>
          <w:szCs w:val="28"/>
        </w:rPr>
        <w:t>-20</w:t>
      </w:r>
      <w:r w:rsidR="003169EC">
        <w:rPr>
          <w:rFonts w:ascii="Times New Roman" w:hAnsi="Times New Roman"/>
          <w:b/>
          <w:i/>
          <w:sz w:val="28"/>
          <w:szCs w:val="28"/>
        </w:rPr>
        <w:t>2</w:t>
      </w:r>
      <w:r w:rsidR="00F90819">
        <w:rPr>
          <w:rFonts w:ascii="Times New Roman" w:hAnsi="Times New Roman"/>
          <w:b/>
          <w:i/>
          <w:sz w:val="28"/>
          <w:szCs w:val="28"/>
        </w:rPr>
        <w:t>4</w:t>
      </w:r>
      <w:r w:rsidRPr="00DD7AC9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65B9E" w:rsidRPr="00DD7AC9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D7AC9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98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54C9" w:rsidRDefault="009554C9" w:rsidP="004C073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554C9" w:rsidRDefault="009554C9" w:rsidP="004C073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86577" w:rsidRDefault="00286577" w:rsidP="004C073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BF4CA2">
        <w:rPr>
          <w:rFonts w:ascii="Times New Roman" w:hAnsi="Times New Roman"/>
          <w:b/>
          <w:i/>
          <w:sz w:val="28"/>
          <w:szCs w:val="28"/>
        </w:rPr>
        <w:lastRenderedPageBreak/>
        <w:t>Статистические данные подразделения</w:t>
      </w:r>
    </w:p>
    <w:p w:rsidR="00286577" w:rsidRPr="00D26A1B" w:rsidRDefault="00286577" w:rsidP="002865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F4CA2">
        <w:rPr>
          <w:rFonts w:ascii="Times New Roman" w:hAnsi="Times New Roman"/>
          <w:b/>
          <w:i/>
          <w:sz w:val="28"/>
          <w:szCs w:val="28"/>
        </w:rPr>
        <w:t>по взаимодействию с представительными(законодательными) и исполнительными органами республики, о</w:t>
      </w:r>
      <w:r w:rsidR="00C21F3C">
        <w:rPr>
          <w:rFonts w:ascii="Times New Roman" w:hAnsi="Times New Roman"/>
          <w:b/>
          <w:i/>
          <w:sz w:val="28"/>
          <w:szCs w:val="28"/>
        </w:rPr>
        <w:t>рганами местного самоуправления</w:t>
      </w:r>
      <w:r w:rsidR="008C54A8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25622D">
        <w:rPr>
          <w:rFonts w:ascii="Times New Roman" w:hAnsi="Times New Roman"/>
          <w:b/>
          <w:i/>
          <w:sz w:val="28"/>
          <w:szCs w:val="28"/>
        </w:rPr>
        <w:t>1</w:t>
      </w:r>
      <w:r w:rsidR="00F27F87">
        <w:rPr>
          <w:rFonts w:ascii="Times New Roman" w:hAnsi="Times New Roman"/>
          <w:b/>
          <w:i/>
          <w:sz w:val="28"/>
          <w:szCs w:val="28"/>
        </w:rPr>
        <w:t>5</w:t>
      </w:r>
      <w:r w:rsidR="008C54A8">
        <w:rPr>
          <w:rFonts w:ascii="Times New Roman" w:hAnsi="Times New Roman"/>
          <w:b/>
          <w:i/>
          <w:sz w:val="28"/>
          <w:szCs w:val="28"/>
        </w:rPr>
        <w:t>-</w:t>
      </w:r>
      <w:r w:rsidR="00D26A1B">
        <w:rPr>
          <w:rFonts w:ascii="Times New Roman" w:hAnsi="Times New Roman"/>
          <w:b/>
          <w:i/>
          <w:sz w:val="28"/>
          <w:szCs w:val="28"/>
        </w:rPr>
        <w:t>20</w:t>
      </w:r>
      <w:r w:rsidR="003169EC">
        <w:rPr>
          <w:rFonts w:ascii="Times New Roman" w:hAnsi="Times New Roman"/>
          <w:b/>
          <w:i/>
          <w:sz w:val="28"/>
          <w:szCs w:val="28"/>
        </w:rPr>
        <w:t>2</w:t>
      </w:r>
      <w:r w:rsidR="00F27F87">
        <w:rPr>
          <w:rFonts w:ascii="Times New Roman" w:hAnsi="Times New Roman"/>
          <w:b/>
          <w:i/>
          <w:sz w:val="28"/>
          <w:szCs w:val="28"/>
        </w:rPr>
        <w:t>4</w:t>
      </w:r>
      <w:r w:rsidR="008C54A8">
        <w:rPr>
          <w:rFonts w:ascii="Times New Roman" w:hAnsi="Times New Roman"/>
          <w:b/>
          <w:i/>
          <w:sz w:val="28"/>
          <w:szCs w:val="28"/>
        </w:rPr>
        <w:t>гг.</w:t>
      </w:r>
    </w:p>
    <w:p w:rsidR="00286577" w:rsidRDefault="005E1F5F" w:rsidP="00286577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429250" cy="8236585"/>
            <wp:effectExtent l="0" t="0" r="0" b="0"/>
            <wp:docPr id="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6D0D" w:rsidRDefault="00876D0D" w:rsidP="00286577">
      <w:pPr>
        <w:spacing w:after="0" w:line="240" w:lineRule="auto"/>
        <w:ind w:firstLine="709"/>
      </w:pPr>
    </w:p>
    <w:p w:rsidR="00D11267" w:rsidRPr="00DD7AC9" w:rsidRDefault="00565B9E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lastRenderedPageBreak/>
        <w:t>Сведения о работе органов прокуратуры Республики Ингу</w:t>
      </w:r>
      <w:r w:rsidR="005A3538" w:rsidRPr="00DD7AC9">
        <w:rPr>
          <w:rFonts w:ascii="Times New Roman" w:hAnsi="Times New Roman"/>
          <w:b/>
          <w:i/>
          <w:sz w:val="28"/>
          <w:szCs w:val="28"/>
        </w:rPr>
        <w:t>шетия</w:t>
      </w:r>
      <w:r w:rsidR="00D11267" w:rsidRPr="00DD7AC9">
        <w:rPr>
          <w:rFonts w:ascii="Times New Roman" w:hAnsi="Times New Roman"/>
          <w:b/>
          <w:i/>
          <w:sz w:val="28"/>
          <w:szCs w:val="28"/>
        </w:rPr>
        <w:t xml:space="preserve"> по взаимодействию со средствами массовой информации</w:t>
      </w:r>
      <w:r w:rsidR="00913FAA" w:rsidRPr="00DD7AC9">
        <w:rPr>
          <w:rFonts w:ascii="Times New Roman" w:hAnsi="Times New Roman"/>
          <w:b/>
          <w:i/>
          <w:sz w:val="28"/>
          <w:szCs w:val="28"/>
        </w:rPr>
        <w:t xml:space="preserve"> и общественностью</w:t>
      </w:r>
    </w:p>
    <w:p w:rsidR="00D11267" w:rsidRPr="00DD7AC9" w:rsidRDefault="00D11267" w:rsidP="00D11267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65B9E" w:rsidRPr="00DD7AC9" w:rsidRDefault="00565B9E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Выступления в средствах массовой информации</w:t>
      </w:r>
    </w:p>
    <w:p w:rsidR="00565B9E" w:rsidRDefault="005A47C4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201</w:t>
      </w:r>
      <w:r w:rsidR="00DC411F">
        <w:rPr>
          <w:rFonts w:ascii="Times New Roman" w:hAnsi="Times New Roman"/>
          <w:b/>
          <w:i/>
          <w:sz w:val="28"/>
          <w:szCs w:val="28"/>
        </w:rPr>
        <w:t>5</w:t>
      </w:r>
      <w:r w:rsidR="00565B9E" w:rsidRPr="00DD7AC9">
        <w:rPr>
          <w:rFonts w:ascii="Times New Roman" w:hAnsi="Times New Roman"/>
          <w:b/>
          <w:i/>
          <w:sz w:val="28"/>
          <w:szCs w:val="28"/>
        </w:rPr>
        <w:t>-20</w:t>
      </w:r>
      <w:r w:rsidR="003169EC">
        <w:rPr>
          <w:rFonts w:ascii="Times New Roman" w:hAnsi="Times New Roman"/>
          <w:b/>
          <w:i/>
          <w:sz w:val="28"/>
          <w:szCs w:val="28"/>
        </w:rPr>
        <w:t>2</w:t>
      </w:r>
      <w:r w:rsidR="00DC411F">
        <w:rPr>
          <w:rFonts w:ascii="Times New Roman" w:hAnsi="Times New Roman"/>
          <w:b/>
          <w:i/>
          <w:sz w:val="28"/>
          <w:szCs w:val="28"/>
        </w:rPr>
        <w:t>4</w:t>
      </w:r>
      <w:r w:rsidR="00CE3EC1" w:rsidRPr="00DD7AC9">
        <w:rPr>
          <w:rFonts w:ascii="Times New Roman" w:hAnsi="Times New Roman"/>
          <w:b/>
          <w:i/>
          <w:sz w:val="28"/>
          <w:szCs w:val="28"/>
        </w:rPr>
        <w:t>гг.</w:t>
      </w:r>
      <w:r w:rsidR="00565B9E" w:rsidRPr="00DD7AC9">
        <w:rPr>
          <w:rFonts w:ascii="Times New Roman" w:hAnsi="Times New Roman"/>
          <w:b/>
          <w:i/>
          <w:sz w:val="28"/>
          <w:szCs w:val="28"/>
        </w:rPr>
        <w:t>)</w:t>
      </w: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1DAE">
        <w:rPr>
          <w:noProof/>
          <w:lang w:eastAsia="ru-RU"/>
        </w:rPr>
        <w:drawing>
          <wp:inline distT="0" distB="0" distL="0" distR="0">
            <wp:extent cx="5940425" cy="43243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7533" w:rsidRPr="00DD7AC9" w:rsidRDefault="008A7533" w:rsidP="00565B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11267" w:rsidRPr="00606C3C" w:rsidRDefault="00D11267" w:rsidP="00565B9E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16"/>
          <w:szCs w:val="16"/>
        </w:rPr>
      </w:pPr>
    </w:p>
    <w:p w:rsidR="00565B9E" w:rsidRDefault="00565B9E" w:rsidP="00565B9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E18A7" w:rsidRDefault="00EE18A7" w:rsidP="00565B9E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EE18A7" w:rsidRDefault="00EE18A7" w:rsidP="00EE18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Default="00C922B9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C922B9" w:rsidRDefault="00C922B9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13FAA" w:rsidRPr="005C7110" w:rsidRDefault="00913FAA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5C7110">
        <w:rPr>
          <w:rFonts w:ascii="Times New Roman" w:hAnsi="Times New Roman"/>
          <w:b/>
          <w:i/>
          <w:sz w:val="28"/>
          <w:szCs w:val="28"/>
        </w:rPr>
        <w:lastRenderedPageBreak/>
        <w:t>Сведения о взаимодействии с общественностью</w:t>
      </w:r>
    </w:p>
    <w:p w:rsidR="00EB4AA9" w:rsidRPr="005C7110" w:rsidRDefault="00EB4AA9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5C7110">
        <w:rPr>
          <w:rFonts w:ascii="Times New Roman" w:hAnsi="Times New Roman"/>
          <w:b/>
          <w:i/>
          <w:sz w:val="28"/>
          <w:szCs w:val="28"/>
        </w:rPr>
        <w:t>Сведения о разъяснении законодательства и правовом просвещении</w:t>
      </w:r>
    </w:p>
    <w:p w:rsidR="00EB4AA9" w:rsidRPr="005C7110" w:rsidRDefault="00EB4AA9" w:rsidP="00EB4AA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C7110">
        <w:rPr>
          <w:rFonts w:ascii="Times New Roman" w:hAnsi="Times New Roman"/>
          <w:b/>
          <w:i/>
          <w:sz w:val="28"/>
          <w:szCs w:val="28"/>
        </w:rPr>
        <w:t>(</w:t>
      </w:r>
      <w:r w:rsidR="00B31C59">
        <w:rPr>
          <w:rFonts w:ascii="Times New Roman" w:hAnsi="Times New Roman"/>
          <w:b/>
          <w:i/>
          <w:sz w:val="28"/>
          <w:szCs w:val="28"/>
        </w:rPr>
        <w:t>201</w:t>
      </w:r>
      <w:r w:rsidR="00B4357A">
        <w:rPr>
          <w:rFonts w:ascii="Times New Roman" w:hAnsi="Times New Roman"/>
          <w:b/>
          <w:i/>
          <w:sz w:val="28"/>
          <w:szCs w:val="28"/>
        </w:rPr>
        <w:t>5</w:t>
      </w:r>
      <w:r w:rsidRPr="005C711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B4357A">
        <w:rPr>
          <w:rFonts w:ascii="Times New Roman" w:hAnsi="Times New Roman"/>
          <w:b/>
          <w:i/>
          <w:sz w:val="28"/>
          <w:szCs w:val="28"/>
        </w:rPr>
        <w:t>4</w:t>
      </w:r>
      <w:r w:rsidRPr="005C711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EB4AA9" w:rsidRDefault="00EB4AA9" w:rsidP="00EB4AA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76925" cy="6438900"/>
            <wp:effectExtent l="0" t="0" r="0" b="0"/>
            <wp:docPr id="55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7D5D41" w:rsidRDefault="007D5D4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752E6" w:rsidRDefault="00A752E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7D5D41" w:rsidRDefault="007D5D4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E2945" w:rsidRPr="008901E9" w:rsidRDefault="003121ED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Общее количество выявленных нарушений в сфере экономики </w:t>
      </w:r>
    </w:p>
    <w:p w:rsidR="003121ED" w:rsidRPr="008901E9" w:rsidRDefault="00AE2945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(20</w:t>
      </w:r>
      <w:r w:rsidR="0025622D">
        <w:rPr>
          <w:rFonts w:ascii="Times New Roman" w:hAnsi="Times New Roman"/>
          <w:b/>
          <w:i/>
          <w:sz w:val="28"/>
          <w:szCs w:val="28"/>
        </w:rPr>
        <w:t>1</w:t>
      </w:r>
      <w:r w:rsidR="00B4357A">
        <w:rPr>
          <w:rFonts w:ascii="Times New Roman" w:hAnsi="Times New Roman"/>
          <w:b/>
          <w:i/>
          <w:sz w:val="28"/>
          <w:szCs w:val="28"/>
        </w:rPr>
        <w:t>5</w:t>
      </w:r>
      <w:r w:rsidR="00565B9E" w:rsidRPr="008901E9">
        <w:rPr>
          <w:rFonts w:ascii="Times New Roman" w:hAnsi="Times New Roman"/>
          <w:b/>
          <w:i/>
          <w:sz w:val="28"/>
          <w:szCs w:val="28"/>
        </w:rPr>
        <w:t>-</w:t>
      </w:r>
      <w:r w:rsidR="003121ED" w:rsidRPr="008901E9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B4357A">
        <w:rPr>
          <w:rFonts w:ascii="Times New Roman" w:hAnsi="Times New Roman"/>
          <w:b/>
          <w:i/>
          <w:sz w:val="28"/>
          <w:szCs w:val="28"/>
        </w:rPr>
        <w:t>4</w:t>
      </w:r>
      <w:r w:rsidR="003121ED" w:rsidRPr="008901E9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65B9E" w:rsidRPr="008901E9">
        <w:rPr>
          <w:rFonts w:ascii="Times New Roman" w:hAnsi="Times New Roman"/>
          <w:b/>
          <w:i/>
          <w:sz w:val="28"/>
          <w:szCs w:val="28"/>
        </w:rPr>
        <w:t>г.</w:t>
      </w:r>
      <w:r w:rsidRPr="008901E9">
        <w:rPr>
          <w:rFonts w:ascii="Times New Roman" w:hAnsi="Times New Roman"/>
          <w:b/>
          <w:i/>
          <w:sz w:val="28"/>
          <w:szCs w:val="28"/>
        </w:rPr>
        <w:t>)</w:t>
      </w:r>
    </w:p>
    <w:p w:rsidR="003D5AD4" w:rsidRPr="00AF111E" w:rsidRDefault="003D5AD4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21ED" w:rsidRDefault="003121ED" w:rsidP="003121E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95975" cy="43624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2945" w:rsidRPr="008901E9" w:rsidRDefault="00BD524C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Количество актов прокурорского реагирования</w:t>
      </w:r>
      <w:r w:rsidR="00153C04" w:rsidRPr="008901E9">
        <w:rPr>
          <w:rFonts w:ascii="Times New Roman" w:hAnsi="Times New Roman"/>
          <w:b/>
          <w:i/>
          <w:sz w:val="28"/>
          <w:szCs w:val="28"/>
        </w:rPr>
        <w:t>,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внесенны</w:t>
      </w:r>
      <w:r w:rsidR="00153C04" w:rsidRPr="008901E9">
        <w:rPr>
          <w:rFonts w:ascii="Times New Roman" w:hAnsi="Times New Roman"/>
          <w:b/>
          <w:i/>
          <w:sz w:val="28"/>
          <w:szCs w:val="28"/>
        </w:rPr>
        <w:t>х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по выявленным нарушениям законодательства в сфере экономики </w:t>
      </w:r>
    </w:p>
    <w:p w:rsidR="003F028B" w:rsidRPr="008901E9" w:rsidRDefault="00AE2945" w:rsidP="008E3E0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(</w:t>
      </w:r>
      <w:r w:rsidR="00BD524C" w:rsidRPr="008901E9">
        <w:rPr>
          <w:rFonts w:ascii="Times New Roman" w:hAnsi="Times New Roman"/>
          <w:b/>
          <w:i/>
          <w:sz w:val="28"/>
          <w:szCs w:val="28"/>
        </w:rPr>
        <w:t>20</w:t>
      </w:r>
      <w:r w:rsidR="00A76994">
        <w:rPr>
          <w:rFonts w:ascii="Times New Roman" w:hAnsi="Times New Roman"/>
          <w:b/>
          <w:i/>
          <w:sz w:val="28"/>
          <w:szCs w:val="28"/>
        </w:rPr>
        <w:t>1</w:t>
      </w:r>
      <w:r w:rsidR="00030B65">
        <w:rPr>
          <w:rFonts w:ascii="Times New Roman" w:hAnsi="Times New Roman"/>
          <w:b/>
          <w:i/>
          <w:sz w:val="28"/>
          <w:szCs w:val="28"/>
        </w:rPr>
        <w:t>5</w:t>
      </w:r>
      <w:r w:rsidR="00565B9E" w:rsidRPr="008901E9">
        <w:rPr>
          <w:rFonts w:ascii="Times New Roman" w:hAnsi="Times New Roman"/>
          <w:b/>
          <w:i/>
          <w:sz w:val="28"/>
          <w:szCs w:val="28"/>
        </w:rPr>
        <w:t>-</w:t>
      </w:r>
      <w:r w:rsidR="003F028B" w:rsidRPr="008901E9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030B65">
        <w:rPr>
          <w:rFonts w:ascii="Times New Roman" w:hAnsi="Times New Roman"/>
          <w:b/>
          <w:i/>
          <w:sz w:val="28"/>
          <w:szCs w:val="28"/>
        </w:rPr>
        <w:t>4</w:t>
      </w:r>
      <w:r w:rsidR="003F028B" w:rsidRPr="008901E9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65B9E" w:rsidRPr="008901E9">
        <w:rPr>
          <w:rFonts w:ascii="Times New Roman" w:hAnsi="Times New Roman"/>
          <w:b/>
          <w:i/>
          <w:sz w:val="28"/>
          <w:szCs w:val="28"/>
        </w:rPr>
        <w:t>г.</w:t>
      </w:r>
      <w:r w:rsidRPr="008901E9">
        <w:rPr>
          <w:rFonts w:ascii="Times New Roman" w:hAnsi="Times New Roman"/>
          <w:b/>
          <w:i/>
          <w:sz w:val="28"/>
          <w:szCs w:val="28"/>
        </w:rPr>
        <w:t>)</w:t>
      </w:r>
    </w:p>
    <w:p w:rsidR="008E3E00" w:rsidRDefault="008E3E0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8901E9">
        <w:rPr>
          <w:rFonts w:ascii="Times New Roman" w:hAnsi="Times New Roman"/>
          <w:b/>
          <w:i/>
          <w:sz w:val="20"/>
          <w:szCs w:val="20"/>
        </w:rPr>
        <w:t>Таблица №1</w:t>
      </w:r>
      <w:r w:rsidR="00AC4EA2" w:rsidRPr="008901E9">
        <w:rPr>
          <w:rFonts w:ascii="Times New Roman" w:hAnsi="Times New Roman"/>
          <w:b/>
          <w:i/>
          <w:sz w:val="20"/>
          <w:szCs w:val="20"/>
        </w:rPr>
        <w:t>: Протесты</w:t>
      </w:r>
    </w:p>
    <w:p w:rsidR="00606743" w:rsidRPr="008901E9" w:rsidRDefault="00606743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8E3E00" w:rsidRDefault="008E3E00" w:rsidP="008E3E0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41777">
        <w:rPr>
          <w:rFonts w:ascii="Times New Roman" w:hAnsi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6134100" cy="2628900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B0361" w:rsidRDefault="007B036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8E3E00" w:rsidRPr="00D60650" w:rsidRDefault="008E3E0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D60650">
        <w:rPr>
          <w:rFonts w:ascii="Times New Roman" w:hAnsi="Times New Roman"/>
          <w:b/>
          <w:i/>
          <w:sz w:val="20"/>
          <w:szCs w:val="20"/>
        </w:rPr>
        <w:t>Таблица №</w:t>
      </w:r>
      <w:r w:rsidR="00AC4EA2" w:rsidRPr="00D60650">
        <w:rPr>
          <w:rFonts w:ascii="Times New Roman" w:hAnsi="Times New Roman"/>
          <w:b/>
          <w:i/>
          <w:sz w:val="20"/>
          <w:szCs w:val="20"/>
        </w:rPr>
        <w:t>2:Иски в суд</w:t>
      </w:r>
    </w:p>
    <w:p w:rsidR="008E3E00" w:rsidRDefault="008E3E00" w:rsidP="008E3E0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39625" cy="2409825"/>
            <wp:effectExtent l="0" t="0" r="0" b="0"/>
            <wp:docPr id="67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C4EA2" w:rsidRPr="00D60650" w:rsidRDefault="00AC4EA2" w:rsidP="00AC4EA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AC4EA2" w:rsidRPr="00D60650" w:rsidRDefault="00AC4EA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D60650">
        <w:rPr>
          <w:rFonts w:ascii="Times New Roman" w:hAnsi="Times New Roman"/>
          <w:b/>
          <w:i/>
          <w:sz w:val="20"/>
          <w:szCs w:val="20"/>
        </w:rPr>
        <w:t>Таблица№3:Представления</w:t>
      </w:r>
    </w:p>
    <w:p w:rsidR="00AC4EA2" w:rsidRDefault="00AC4EA2" w:rsidP="00AC4EA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23722" cy="2409825"/>
            <wp:effectExtent l="0" t="0" r="0" b="0"/>
            <wp:docPr id="69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C4EA2" w:rsidRDefault="00AC4EA2" w:rsidP="00C76FAA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0"/>
          <w:szCs w:val="20"/>
        </w:rPr>
        <w:t>Таблица№</w:t>
      </w:r>
      <w:r w:rsidR="00FC7F68" w:rsidRPr="00D60650">
        <w:rPr>
          <w:rFonts w:ascii="Times New Roman" w:hAnsi="Times New Roman"/>
          <w:b/>
          <w:i/>
          <w:sz w:val="20"/>
          <w:szCs w:val="20"/>
        </w:rPr>
        <w:t>4</w:t>
      </w:r>
      <w:r w:rsidRPr="00D60650">
        <w:rPr>
          <w:rFonts w:ascii="Times New Roman" w:hAnsi="Times New Roman"/>
          <w:b/>
          <w:i/>
          <w:sz w:val="20"/>
          <w:szCs w:val="20"/>
        </w:rPr>
        <w:t>:</w:t>
      </w:r>
      <w:r w:rsidR="00FC7F68" w:rsidRPr="00D60650">
        <w:rPr>
          <w:rFonts w:ascii="Times New Roman" w:hAnsi="Times New Roman"/>
          <w:b/>
          <w:i/>
          <w:sz w:val="20"/>
          <w:szCs w:val="20"/>
        </w:rPr>
        <w:t>Привлечено</w:t>
      </w:r>
      <w:r w:rsidR="00FB51BF" w:rsidRPr="00D60650">
        <w:rPr>
          <w:rFonts w:ascii="Times New Roman" w:hAnsi="Times New Roman"/>
          <w:b/>
          <w:i/>
          <w:sz w:val="20"/>
          <w:szCs w:val="20"/>
        </w:rPr>
        <w:t xml:space="preserve"> лиц</w:t>
      </w:r>
      <w:r w:rsidR="00FC7F68" w:rsidRPr="00D60650">
        <w:rPr>
          <w:rFonts w:ascii="Times New Roman" w:hAnsi="Times New Roman"/>
          <w:b/>
          <w:i/>
          <w:sz w:val="20"/>
          <w:szCs w:val="20"/>
        </w:rPr>
        <w:t xml:space="preserve"> к административнойответственности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55527" cy="3314700"/>
            <wp:effectExtent l="0" t="0" r="0" b="0"/>
            <wp:docPr id="7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67E2" w:rsidRDefault="00BA67E2" w:rsidP="00FC7F68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FC7F68" w:rsidRPr="00D60650" w:rsidRDefault="00FC7F68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D60650">
        <w:rPr>
          <w:rFonts w:ascii="Times New Roman" w:hAnsi="Times New Roman"/>
          <w:b/>
          <w:i/>
          <w:sz w:val="20"/>
          <w:szCs w:val="20"/>
        </w:rPr>
        <w:lastRenderedPageBreak/>
        <w:t>Таблица№5:Предостережения</w:t>
      </w:r>
    </w:p>
    <w:p w:rsidR="00FC7F68" w:rsidRDefault="00FC7F68" w:rsidP="00FC7F6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48375" cy="3924300"/>
            <wp:effectExtent l="19050" t="0" r="9525" b="0"/>
            <wp:docPr id="71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96D88" w:rsidRDefault="00F96D88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930FA1" w:rsidRDefault="00930FA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930FA1" w:rsidRDefault="00930FA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930FA1" w:rsidRDefault="00930FA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3B49B1" w:rsidRPr="00D60650" w:rsidRDefault="003B49B1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D60650">
        <w:rPr>
          <w:rFonts w:ascii="Times New Roman" w:hAnsi="Times New Roman"/>
          <w:b/>
          <w:i/>
          <w:sz w:val="20"/>
          <w:szCs w:val="20"/>
        </w:rPr>
        <w:t>Таблица№6:Возбуждено уголовных дел</w:t>
      </w:r>
    </w:p>
    <w:p w:rsidR="003B49B1" w:rsidRDefault="00EF0B84" w:rsidP="003B49B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91EF7" w:rsidRDefault="00291EF7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91EF7" w:rsidRDefault="00291EF7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91EF7" w:rsidRDefault="00291EF7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91EF7" w:rsidRDefault="00291EF7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E2945" w:rsidRPr="00D60650" w:rsidRDefault="00C70283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Общее количество выявленных нарушений в сфере соблюдения прав и свобод человека и гражданина </w:t>
      </w:r>
    </w:p>
    <w:p w:rsidR="00C70283" w:rsidRPr="00D60650" w:rsidRDefault="007761CD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201</w:t>
      </w:r>
      <w:r w:rsidR="00B30BDC">
        <w:rPr>
          <w:rFonts w:ascii="Times New Roman" w:hAnsi="Times New Roman"/>
          <w:b/>
          <w:i/>
          <w:sz w:val="28"/>
          <w:szCs w:val="28"/>
        </w:rPr>
        <w:t>5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C70283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B30BDC">
        <w:rPr>
          <w:rFonts w:ascii="Times New Roman" w:hAnsi="Times New Roman"/>
          <w:b/>
          <w:i/>
          <w:sz w:val="28"/>
          <w:szCs w:val="28"/>
        </w:rPr>
        <w:t>4</w:t>
      </w:r>
      <w:r w:rsidR="00C70283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7115A5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426B36" w:rsidRPr="00426B36" w:rsidRDefault="00426B36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C70283" w:rsidRDefault="00C70283" w:rsidP="00C7028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96000" cy="32004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2945" w:rsidRPr="00D60650" w:rsidRDefault="009745E6" w:rsidP="00F31474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Общее количество </w:t>
      </w:r>
      <w:r w:rsidR="00F31474">
        <w:rPr>
          <w:rFonts w:ascii="Times New Roman" w:hAnsi="Times New Roman"/>
          <w:b/>
          <w:i/>
          <w:sz w:val="28"/>
          <w:szCs w:val="28"/>
        </w:rPr>
        <w:t>привлеченных лиц к админис</w:t>
      </w:r>
      <w:r w:rsidR="00F31474" w:rsidRPr="00D60650">
        <w:rPr>
          <w:rFonts w:ascii="Times New Roman" w:hAnsi="Times New Roman"/>
          <w:b/>
          <w:i/>
          <w:sz w:val="28"/>
          <w:szCs w:val="28"/>
        </w:rPr>
        <w:t>тратив</w:t>
      </w:r>
      <w:r w:rsidR="00F31474">
        <w:rPr>
          <w:rFonts w:ascii="Times New Roman" w:hAnsi="Times New Roman"/>
          <w:b/>
          <w:i/>
          <w:sz w:val="28"/>
          <w:szCs w:val="28"/>
        </w:rPr>
        <w:t>ной</w:t>
      </w:r>
      <w:r w:rsidR="007D5D4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31474">
        <w:rPr>
          <w:rFonts w:ascii="Times New Roman" w:hAnsi="Times New Roman"/>
          <w:b/>
          <w:i/>
          <w:sz w:val="28"/>
          <w:szCs w:val="28"/>
        </w:rPr>
        <w:t>ответственности</w:t>
      </w:r>
    </w:p>
    <w:p w:rsidR="009745E6" w:rsidRPr="00D60650" w:rsidRDefault="00AE2945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9723A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9745E6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9723AF">
        <w:rPr>
          <w:rFonts w:ascii="Times New Roman" w:hAnsi="Times New Roman"/>
          <w:b/>
          <w:i/>
          <w:sz w:val="28"/>
          <w:szCs w:val="28"/>
        </w:rPr>
        <w:t>4</w:t>
      </w:r>
      <w:r w:rsidR="009745E6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7115A5" w:rsidRPr="00D60650">
        <w:rPr>
          <w:rFonts w:ascii="Times New Roman" w:hAnsi="Times New Roman"/>
          <w:b/>
          <w:i/>
          <w:sz w:val="28"/>
          <w:szCs w:val="28"/>
        </w:rPr>
        <w:t>г.</w:t>
      </w:r>
      <w:r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0E5DAA" w:rsidRPr="000E5DAA" w:rsidRDefault="000E5DAA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9745E6" w:rsidRDefault="009745E6" w:rsidP="009745E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15771" cy="4019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72E80" w:rsidRPr="00D60650" w:rsidRDefault="00E72E8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Эффективность актов прокурорского реагирования</w:t>
      </w:r>
    </w:p>
    <w:p w:rsidR="00E72E80" w:rsidRPr="00D60650" w:rsidRDefault="00E72E80" w:rsidP="00E72E8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</w:t>
      </w:r>
      <w:r w:rsidR="001A56C6">
        <w:rPr>
          <w:rFonts w:ascii="Times New Roman" w:hAnsi="Times New Roman"/>
          <w:b/>
          <w:i/>
          <w:sz w:val="28"/>
          <w:szCs w:val="28"/>
        </w:rPr>
        <w:t>01</w:t>
      </w:r>
      <w:r w:rsidR="009723A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9723AF">
        <w:rPr>
          <w:rFonts w:ascii="Times New Roman" w:hAnsi="Times New Roman"/>
          <w:b/>
          <w:i/>
          <w:sz w:val="28"/>
          <w:szCs w:val="28"/>
        </w:rPr>
        <w:t>4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3D5AD4" w:rsidRPr="00EB1DCE" w:rsidRDefault="003D5AD4" w:rsidP="00E72E80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E72E80" w:rsidRPr="00F9202E" w:rsidRDefault="00E72E80" w:rsidP="00500BBD">
      <w:pPr>
        <w:tabs>
          <w:tab w:val="left" w:pos="2694"/>
        </w:tabs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96000" cy="7867650"/>
            <wp:effectExtent l="0" t="0" r="0" b="0"/>
            <wp:docPr id="1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51B0C" w:rsidRDefault="00851B0C" w:rsidP="00E72E80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851B0C" w:rsidRDefault="00851B0C" w:rsidP="00E72E80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E72E80" w:rsidRPr="00D60650" w:rsidRDefault="00E72E80" w:rsidP="004C0739">
      <w:pPr>
        <w:spacing w:after="0"/>
        <w:jc w:val="center"/>
        <w:outlineLvl w:val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Сведения</w:t>
      </w:r>
    </w:p>
    <w:p w:rsidR="00E72E80" w:rsidRPr="00D60650" w:rsidRDefault="00E72E80" w:rsidP="00E72E80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о количестве предъявленных в суды исков </w:t>
      </w:r>
    </w:p>
    <w:p w:rsidR="00E72E80" w:rsidRPr="00D60650" w:rsidRDefault="00E72E80" w:rsidP="00E72E8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4F2596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4F2596">
        <w:rPr>
          <w:rFonts w:ascii="Times New Roman" w:hAnsi="Times New Roman"/>
          <w:b/>
          <w:i/>
          <w:sz w:val="28"/>
          <w:szCs w:val="28"/>
        </w:rPr>
        <w:t>4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E72E80" w:rsidRPr="00D60650" w:rsidRDefault="00E72E80" w:rsidP="00E72E8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2E80" w:rsidRPr="00D60650" w:rsidRDefault="00E72E8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№1: В суды общей юрисдикции</w:t>
      </w:r>
    </w:p>
    <w:p w:rsidR="00E72E80" w:rsidRDefault="00E72E80" w:rsidP="00E72E80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5F20AF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19800" cy="3714750"/>
            <wp:effectExtent l="0" t="0" r="0" b="0"/>
            <wp:docPr id="16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72E80" w:rsidRDefault="00E72E80" w:rsidP="00E72E80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E72E80" w:rsidRPr="00D60650" w:rsidRDefault="00E72E8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№2: В Арбитражный суд Республики Ингушетия</w:t>
      </w:r>
    </w:p>
    <w:p w:rsidR="00E72E80" w:rsidRDefault="00E72E80" w:rsidP="00E72E80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9800" cy="3876675"/>
            <wp:effectExtent l="0" t="0" r="0" b="0"/>
            <wp:docPr id="41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E2945" w:rsidRPr="00D60650" w:rsidRDefault="007A21B3" w:rsidP="002668D0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Сведения о работе </w:t>
      </w:r>
      <w:r w:rsidR="002668D0">
        <w:rPr>
          <w:rFonts w:ascii="Times New Roman" w:hAnsi="Times New Roman"/>
          <w:b/>
          <w:i/>
          <w:sz w:val="28"/>
          <w:szCs w:val="28"/>
        </w:rPr>
        <w:t>по поддержанию государственного обвинения при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рассмотрении уголовных дел судами </w:t>
      </w:r>
    </w:p>
    <w:p w:rsidR="007A21B3" w:rsidRPr="00D60650" w:rsidRDefault="00AE2945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 w:rsidR="007A21B3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4F2596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7A21B3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4F2596">
        <w:rPr>
          <w:rFonts w:ascii="Times New Roman" w:hAnsi="Times New Roman"/>
          <w:b/>
          <w:i/>
          <w:sz w:val="28"/>
          <w:szCs w:val="28"/>
        </w:rPr>
        <w:t>4</w:t>
      </w:r>
      <w:r w:rsidR="007A21B3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77D57" w:rsidRPr="00D60650">
        <w:rPr>
          <w:rFonts w:ascii="Times New Roman" w:hAnsi="Times New Roman"/>
          <w:b/>
          <w:i/>
          <w:sz w:val="28"/>
          <w:szCs w:val="28"/>
        </w:rPr>
        <w:t>г.</w:t>
      </w:r>
      <w:r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1C6C67" w:rsidRPr="001C6C67" w:rsidRDefault="001C6C67" w:rsidP="00AE2945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6C67" w:rsidRPr="00D60650" w:rsidRDefault="001C6C67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в суде 1 инстанции</w:t>
      </w:r>
    </w:p>
    <w:p w:rsidR="001C6C67" w:rsidRPr="00D60650" w:rsidRDefault="001C6C67" w:rsidP="001C6C6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BB474C">
        <w:rPr>
          <w:rFonts w:ascii="Times New Roman" w:hAnsi="Times New Roman"/>
          <w:b/>
          <w:i/>
          <w:sz w:val="28"/>
          <w:szCs w:val="28"/>
        </w:rPr>
        <w:t>1</w:t>
      </w:r>
      <w:r w:rsidR="004F2596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DE290A">
        <w:rPr>
          <w:rFonts w:ascii="Times New Roman" w:hAnsi="Times New Roman"/>
          <w:b/>
          <w:i/>
          <w:sz w:val="28"/>
          <w:szCs w:val="28"/>
        </w:rPr>
        <w:t>4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1C6C67" w:rsidRPr="000F4596" w:rsidRDefault="001C6C67" w:rsidP="001C6C67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1C6C67" w:rsidRDefault="001C6C67" w:rsidP="001C6C6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08268" cy="1975104"/>
            <wp:effectExtent l="19050" t="0" r="25832" b="6096"/>
            <wp:docPr id="5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E2945" w:rsidRPr="00D60650" w:rsidRDefault="00AE2945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мировыми судьями</w:t>
      </w:r>
    </w:p>
    <w:p w:rsidR="00AE2945" w:rsidRPr="00D60650" w:rsidRDefault="000B7103" w:rsidP="00AE29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="00BB474C">
        <w:rPr>
          <w:rFonts w:ascii="Times New Roman" w:hAnsi="Times New Roman"/>
          <w:b/>
          <w:i/>
          <w:sz w:val="28"/>
          <w:szCs w:val="28"/>
        </w:rPr>
        <w:t>1</w:t>
      </w:r>
      <w:r w:rsidR="0022362A">
        <w:rPr>
          <w:rFonts w:ascii="Times New Roman" w:hAnsi="Times New Roman"/>
          <w:b/>
          <w:i/>
          <w:sz w:val="28"/>
          <w:szCs w:val="28"/>
        </w:rPr>
        <w:t>5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2362A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E86116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AE2945" w:rsidRDefault="00AE2945" w:rsidP="00AE294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05525" cy="2295525"/>
            <wp:effectExtent l="19050" t="0" r="9525" b="0"/>
            <wp:docPr id="3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D5E14" w:rsidRPr="00D60650" w:rsidRDefault="005D5E14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в</w:t>
      </w:r>
      <w:r w:rsidR="00550AED" w:rsidRPr="00D60650">
        <w:rPr>
          <w:rFonts w:ascii="Times New Roman" w:hAnsi="Times New Roman"/>
          <w:b/>
          <w:i/>
          <w:sz w:val="28"/>
          <w:szCs w:val="28"/>
        </w:rPr>
        <w:t xml:space="preserve"> Верховном </w:t>
      </w:r>
      <w:r w:rsidR="004A019D" w:rsidRPr="00D60650">
        <w:rPr>
          <w:rFonts w:ascii="Times New Roman" w:hAnsi="Times New Roman"/>
          <w:b/>
          <w:i/>
          <w:sz w:val="28"/>
          <w:szCs w:val="28"/>
        </w:rPr>
        <w:t>С</w:t>
      </w:r>
      <w:r w:rsidRPr="00D60650">
        <w:rPr>
          <w:rFonts w:ascii="Times New Roman" w:hAnsi="Times New Roman"/>
          <w:b/>
          <w:i/>
          <w:sz w:val="28"/>
          <w:szCs w:val="28"/>
        </w:rPr>
        <w:t>уде Республики Ингушетия</w:t>
      </w:r>
    </w:p>
    <w:p w:rsidR="001C4570" w:rsidRDefault="00AE2945" w:rsidP="006E5EA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 w:rsidR="00E86116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1951F8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5D5E14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1951F8">
        <w:rPr>
          <w:rFonts w:ascii="Times New Roman" w:hAnsi="Times New Roman"/>
          <w:b/>
          <w:i/>
          <w:sz w:val="28"/>
          <w:szCs w:val="28"/>
        </w:rPr>
        <w:t>4</w:t>
      </w:r>
      <w:r w:rsidR="005D5E14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E86116" w:rsidRPr="00D60650">
        <w:rPr>
          <w:rFonts w:ascii="Times New Roman" w:hAnsi="Times New Roman"/>
          <w:b/>
          <w:i/>
          <w:sz w:val="28"/>
          <w:szCs w:val="28"/>
        </w:rPr>
        <w:t>г.</w:t>
      </w:r>
      <w:r w:rsidRPr="00D60650">
        <w:rPr>
          <w:rFonts w:ascii="Times New Roman" w:hAnsi="Times New Roman"/>
          <w:b/>
          <w:i/>
          <w:sz w:val="28"/>
          <w:szCs w:val="28"/>
        </w:rPr>
        <w:t>)</w:t>
      </w:r>
      <w:r w:rsidR="001C4570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08877" cy="1953158"/>
            <wp:effectExtent l="19050" t="0" r="25223" b="8992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848DD" w:rsidRPr="00D60650" w:rsidRDefault="007848DD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внесенных прокурорами апелляционных представлений </w:t>
      </w:r>
    </w:p>
    <w:p w:rsidR="00AE2945" w:rsidRPr="00D60650" w:rsidRDefault="00D526FE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A07536">
        <w:rPr>
          <w:rFonts w:ascii="Times New Roman" w:hAnsi="Times New Roman"/>
          <w:b/>
          <w:i/>
          <w:sz w:val="28"/>
          <w:szCs w:val="28"/>
        </w:rPr>
        <w:t>5</w:t>
      </w:r>
      <w:r w:rsidR="006C7784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A07536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177757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0F4596" w:rsidRPr="000F4596" w:rsidRDefault="000F4596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7848DD" w:rsidRDefault="007848DD" w:rsidP="007848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3095625"/>
            <wp:effectExtent l="19050" t="0" r="19050" b="0"/>
            <wp:docPr id="23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848DD" w:rsidRDefault="007848DD" w:rsidP="007848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848DD" w:rsidRPr="00D60650" w:rsidRDefault="007848DD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Количество рассмотренных </w:t>
      </w:r>
      <w:r w:rsidR="00484424" w:rsidRPr="00D60650">
        <w:rPr>
          <w:rFonts w:ascii="Times New Roman" w:hAnsi="Times New Roman"/>
          <w:b/>
          <w:i/>
          <w:sz w:val="28"/>
          <w:szCs w:val="28"/>
        </w:rPr>
        <w:t>апелляционных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представлений </w:t>
      </w:r>
    </w:p>
    <w:p w:rsidR="00AE2945" w:rsidRPr="00D60650" w:rsidRDefault="00CA3E6C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A07536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A07536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7E17E6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0F4596" w:rsidRPr="000F4596" w:rsidRDefault="000F4596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7848DD" w:rsidRDefault="007848DD" w:rsidP="007848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4695825"/>
            <wp:effectExtent l="0" t="0" r="19050" b="9525"/>
            <wp:docPr id="2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848DD" w:rsidRPr="00D60650" w:rsidRDefault="007848DD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внесенных прокурорами </w:t>
      </w:r>
      <w:r w:rsidR="002041F6">
        <w:rPr>
          <w:rFonts w:ascii="Times New Roman" w:hAnsi="Times New Roman"/>
          <w:b/>
          <w:i/>
          <w:sz w:val="28"/>
          <w:szCs w:val="28"/>
        </w:rPr>
        <w:t>кассационных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представлений </w:t>
      </w:r>
    </w:p>
    <w:p w:rsidR="00AE2945" w:rsidRPr="00D60650" w:rsidRDefault="000E50BB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A07536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A07536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7E3591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0E50BB" w:rsidRPr="000E50BB" w:rsidRDefault="000E50BB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7848DD" w:rsidRDefault="007848DD" w:rsidP="007848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2647950"/>
            <wp:effectExtent l="19050" t="0" r="19050" b="0"/>
            <wp:docPr id="27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E50BB" w:rsidRDefault="000E50BB" w:rsidP="007848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C47" w:rsidRPr="00D60650" w:rsidRDefault="00334C47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Количество рассмотренных </w:t>
      </w:r>
      <w:r w:rsidR="002041F6">
        <w:rPr>
          <w:rFonts w:ascii="Times New Roman" w:hAnsi="Times New Roman"/>
          <w:b/>
          <w:i/>
          <w:sz w:val="28"/>
          <w:szCs w:val="28"/>
        </w:rPr>
        <w:t>кассационных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представлений </w:t>
      </w:r>
    </w:p>
    <w:p w:rsidR="00AE2945" w:rsidRPr="00D60650" w:rsidRDefault="000E50BB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г</w:t>
      </w:r>
      <w:r w:rsidR="007E3591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1B69C4" w:rsidRPr="000E50BB" w:rsidRDefault="001B69C4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34C47" w:rsidRDefault="00334C47" w:rsidP="00334C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4991100"/>
            <wp:effectExtent l="0" t="0" r="0" b="0"/>
            <wp:docPr id="28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B79FA" w:rsidRPr="00D60650" w:rsidRDefault="00334C47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отмененных приговоров, в том числе </w:t>
      </w:r>
    </w:p>
    <w:p w:rsidR="00AE2945" w:rsidRPr="00D60650" w:rsidRDefault="00334C47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 представлениям прокуроров </w:t>
      </w:r>
    </w:p>
    <w:p w:rsidR="00AE2945" w:rsidRPr="00D60650" w:rsidRDefault="001B69C4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BB474C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1775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3B79FA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8D72E6" w:rsidRDefault="008D72E6" w:rsidP="008D72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A0A7F">
        <w:rPr>
          <w:noProof/>
          <w:lang w:eastAsia="ru-RU"/>
        </w:rPr>
        <w:drawing>
          <wp:inline distT="0" distB="0" distL="0" distR="0">
            <wp:extent cx="6134100" cy="8343900"/>
            <wp:effectExtent l="19050" t="0" r="19050" b="0"/>
            <wp:docPr id="1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A2649" w:rsidRPr="001B69C4" w:rsidRDefault="005A2649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AE2945" w:rsidRPr="00D60650" w:rsidRDefault="0090086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</w:t>
      </w:r>
    </w:p>
    <w:p w:rsidR="00AE2945" w:rsidRPr="00D60650" w:rsidRDefault="00900865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 выявленных нарушений по надзору за уголовно-процессуальной деятельностью следственных органов </w:t>
      </w:r>
    </w:p>
    <w:p w:rsidR="00AE2945" w:rsidRPr="00D60650" w:rsidRDefault="00487CFC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333C7F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900865" w:rsidRDefault="00900865" w:rsidP="00AE2945">
      <w:pPr>
        <w:spacing w:after="0" w:line="240" w:lineRule="auto"/>
        <w:jc w:val="center"/>
      </w:pPr>
    </w:p>
    <w:p w:rsidR="00900865" w:rsidRDefault="00900865" w:rsidP="00900865">
      <w:r>
        <w:rPr>
          <w:noProof/>
          <w:lang w:eastAsia="ru-RU"/>
        </w:rPr>
        <w:drawing>
          <wp:inline distT="0" distB="0" distL="0" distR="0">
            <wp:extent cx="6105525" cy="8248650"/>
            <wp:effectExtent l="0" t="0" r="0" b="0"/>
            <wp:docPr id="3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C2475" w:rsidRDefault="00CF44E2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Координация деятельности правоохранительных </w:t>
      </w:r>
      <w:r w:rsidR="008C2475">
        <w:rPr>
          <w:rFonts w:ascii="Times New Roman" w:hAnsi="Times New Roman"/>
          <w:b/>
          <w:i/>
          <w:sz w:val="28"/>
          <w:szCs w:val="28"/>
        </w:rPr>
        <w:t>органов</w:t>
      </w:r>
    </w:p>
    <w:p w:rsidR="00CF44E2" w:rsidRPr="00D60650" w:rsidRDefault="008C247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Республики Ингушетия за</w:t>
      </w:r>
      <w:r w:rsidR="00CF44E2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="00CF44E2"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CF44E2" w:rsidRPr="00D60650">
        <w:rPr>
          <w:rFonts w:ascii="Times New Roman" w:hAnsi="Times New Roman"/>
          <w:b/>
          <w:i/>
          <w:sz w:val="28"/>
          <w:szCs w:val="28"/>
        </w:rPr>
        <w:t xml:space="preserve"> гг.</w:t>
      </w:r>
    </w:p>
    <w:p w:rsidR="00CF44E2" w:rsidRDefault="00CF44E2" w:rsidP="00CF44E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96000" cy="8601075"/>
            <wp:effectExtent l="0" t="0" r="0" b="0"/>
            <wp:docPr id="77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32857" w:rsidRPr="00D60650" w:rsidRDefault="00032857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Динамика </w:t>
      </w:r>
    </w:p>
    <w:p w:rsidR="00AE2945" w:rsidRPr="00D60650" w:rsidRDefault="00032857" w:rsidP="00814A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похищений людей на территории Республики Ингушетия </w:t>
      </w:r>
    </w:p>
    <w:p w:rsidR="006044E5" w:rsidRPr="00D60650" w:rsidRDefault="00AE2945" w:rsidP="00814A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 w:rsidR="00D02D8D">
        <w:rPr>
          <w:rFonts w:ascii="Times New Roman" w:hAnsi="Times New Roman"/>
          <w:b/>
          <w:i/>
          <w:sz w:val="28"/>
          <w:szCs w:val="28"/>
        </w:rPr>
        <w:t>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="00032857"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032857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E62667" w:rsidRPr="00D60650">
        <w:rPr>
          <w:rFonts w:ascii="Times New Roman" w:hAnsi="Times New Roman"/>
          <w:b/>
          <w:i/>
          <w:sz w:val="28"/>
          <w:szCs w:val="28"/>
        </w:rPr>
        <w:t>г.</w:t>
      </w:r>
      <w:r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032857" w:rsidRDefault="00032857" w:rsidP="000328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AF4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50943" cy="851535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E2945" w:rsidRPr="00D60650" w:rsidRDefault="00AB3A20" w:rsidP="00AB3A2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Принятые меры прокурорского реагирования в ходе надзора за уголовно-процессуальной деятельностью следственных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органов</w:t>
      </w:r>
    </w:p>
    <w:p w:rsidR="00AB3A20" w:rsidRPr="00D60650" w:rsidRDefault="00AE2945" w:rsidP="00AB3A2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 w:rsidR="00AB3A20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9954BE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Pr="00D60650">
        <w:rPr>
          <w:rFonts w:ascii="Times New Roman" w:hAnsi="Times New Roman"/>
          <w:b/>
          <w:i/>
          <w:sz w:val="28"/>
          <w:szCs w:val="28"/>
        </w:rPr>
        <w:t>-</w:t>
      </w:r>
      <w:r w:rsidR="00AB3A20" w:rsidRPr="00D6065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AB3A20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E62667" w:rsidRPr="00D60650">
        <w:rPr>
          <w:rFonts w:ascii="Times New Roman" w:hAnsi="Times New Roman"/>
          <w:b/>
          <w:i/>
          <w:sz w:val="28"/>
          <w:szCs w:val="28"/>
        </w:rPr>
        <w:t>г.</w:t>
      </w:r>
      <w:r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F6105C" w:rsidRDefault="00F6105C" w:rsidP="00AB3A2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65BA" w:rsidRDefault="00AB3A20" w:rsidP="0003285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8359775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06304" w:rsidRDefault="000D1E2B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Н</w:t>
      </w:r>
      <w:r w:rsidR="00F6105C" w:rsidRPr="00D60650">
        <w:rPr>
          <w:rFonts w:ascii="Times New Roman" w:hAnsi="Times New Roman"/>
          <w:b/>
          <w:i/>
          <w:sz w:val="28"/>
          <w:szCs w:val="28"/>
        </w:rPr>
        <w:t xml:space="preserve">адзор за исполнением законодательства </w:t>
      </w:r>
    </w:p>
    <w:p w:rsidR="00AE2945" w:rsidRPr="00D60650" w:rsidRDefault="00F6105C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о несовершеннолетних и молодежи 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EE3BBF">
        <w:rPr>
          <w:rFonts w:ascii="Times New Roman" w:hAnsi="Times New Roman"/>
          <w:b/>
          <w:i/>
          <w:sz w:val="28"/>
          <w:szCs w:val="28"/>
        </w:rPr>
        <w:t>5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E3BBF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776E6D" w:rsidRPr="00D6065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D60650">
        <w:rPr>
          <w:rFonts w:ascii="Times New Roman" w:hAnsi="Times New Roman"/>
          <w:b/>
          <w:i/>
          <w:sz w:val="28"/>
          <w:szCs w:val="28"/>
        </w:rPr>
        <w:t>)</w:t>
      </w:r>
    </w:p>
    <w:p w:rsidR="00AE2945" w:rsidRPr="00D60650" w:rsidRDefault="00AE2945" w:rsidP="00AE29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105C" w:rsidRDefault="00F6105C" w:rsidP="00AE2945">
      <w:pPr>
        <w:jc w:val="center"/>
        <w:rPr>
          <w:rFonts w:ascii="Times New Roman" w:hAnsi="Times New Roman"/>
          <w:sz w:val="28"/>
          <w:szCs w:val="28"/>
        </w:rPr>
      </w:pPr>
      <w:r w:rsidRPr="00F610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2403" cy="3159760"/>
            <wp:effectExtent l="0" t="0" r="0" b="0"/>
            <wp:docPr id="3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E2945" w:rsidRPr="00D60650" w:rsidRDefault="00626A59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Таблица№</w:t>
      </w:r>
      <w:r w:rsidR="00326BA6" w:rsidRPr="00D60650">
        <w:rPr>
          <w:rFonts w:ascii="Times New Roman" w:hAnsi="Times New Roman"/>
          <w:b/>
          <w:i/>
          <w:sz w:val="24"/>
          <w:szCs w:val="24"/>
        </w:rPr>
        <w:t>1: Протесты</w:t>
      </w:r>
    </w:p>
    <w:p w:rsidR="00936CA3" w:rsidRPr="00626A59" w:rsidRDefault="00936CA3" w:rsidP="00AE294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936CA3"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796501" cy="3095625"/>
            <wp:effectExtent l="0" t="0" r="0" b="0"/>
            <wp:docPr id="10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26A59" w:rsidRPr="00D60650" w:rsidRDefault="00626A59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Таблица№</w:t>
      </w:r>
      <w:r w:rsidR="007E52C1" w:rsidRPr="00D60650">
        <w:rPr>
          <w:rFonts w:ascii="Times New Roman" w:hAnsi="Times New Roman"/>
          <w:b/>
          <w:i/>
          <w:sz w:val="24"/>
          <w:szCs w:val="24"/>
        </w:rPr>
        <w:t>2</w:t>
      </w:r>
      <w:r w:rsidRPr="00D60650">
        <w:rPr>
          <w:rFonts w:ascii="Times New Roman" w:hAnsi="Times New Roman"/>
          <w:b/>
          <w:i/>
          <w:sz w:val="24"/>
          <w:szCs w:val="24"/>
        </w:rPr>
        <w:t>:</w:t>
      </w:r>
      <w:r w:rsidR="007E52C1" w:rsidRPr="00D60650">
        <w:rPr>
          <w:rFonts w:ascii="Times New Roman" w:hAnsi="Times New Roman"/>
          <w:b/>
          <w:i/>
          <w:sz w:val="24"/>
          <w:szCs w:val="24"/>
        </w:rPr>
        <w:t>Иски</w:t>
      </w:r>
    </w:p>
    <w:p w:rsidR="00626A59" w:rsidRDefault="00626A59" w:rsidP="00626A5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20355" cy="1740535"/>
            <wp:effectExtent l="0" t="0" r="0" b="0"/>
            <wp:docPr id="5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E52C1" w:rsidRPr="00D60650" w:rsidRDefault="00626A59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lastRenderedPageBreak/>
        <w:t>Таблица№</w:t>
      </w:r>
      <w:r w:rsidR="007E52C1" w:rsidRPr="00D60650">
        <w:rPr>
          <w:rFonts w:ascii="Times New Roman" w:hAnsi="Times New Roman"/>
          <w:b/>
          <w:i/>
          <w:sz w:val="24"/>
          <w:szCs w:val="24"/>
        </w:rPr>
        <w:t>3</w:t>
      </w:r>
      <w:r w:rsidRPr="00D60650">
        <w:rPr>
          <w:rFonts w:ascii="Times New Roman" w:hAnsi="Times New Roman"/>
          <w:b/>
          <w:i/>
          <w:sz w:val="24"/>
          <w:szCs w:val="24"/>
        </w:rPr>
        <w:t>:</w:t>
      </w:r>
      <w:r w:rsidR="007E52C1" w:rsidRPr="00D60650">
        <w:rPr>
          <w:rFonts w:ascii="Times New Roman" w:hAnsi="Times New Roman"/>
          <w:b/>
          <w:i/>
          <w:sz w:val="24"/>
          <w:szCs w:val="24"/>
        </w:rPr>
        <w:t>Представления об устранении нарушений законодательства</w:t>
      </w:r>
    </w:p>
    <w:p w:rsidR="00436862" w:rsidRPr="00D60650" w:rsidRDefault="00436862" w:rsidP="00626A5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26A59" w:rsidRPr="00626A59" w:rsidRDefault="007E52C1" w:rsidP="00626A59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0275" cy="2743200"/>
            <wp:effectExtent l="19050" t="0" r="9525" b="0"/>
            <wp:docPr id="61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C30D2" w:rsidRDefault="005C30D2" w:rsidP="005C30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5C30D2" w:rsidRPr="00D60650" w:rsidRDefault="005C30D2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Таблица№</w:t>
      </w:r>
      <w:r w:rsidR="00436862" w:rsidRPr="00D60650">
        <w:rPr>
          <w:rFonts w:ascii="Times New Roman" w:hAnsi="Times New Roman"/>
          <w:b/>
          <w:i/>
          <w:sz w:val="24"/>
          <w:szCs w:val="24"/>
        </w:rPr>
        <w:t>4</w:t>
      </w:r>
      <w:r w:rsidRPr="00D60650">
        <w:rPr>
          <w:rFonts w:ascii="Times New Roman" w:hAnsi="Times New Roman"/>
          <w:b/>
          <w:i/>
          <w:sz w:val="24"/>
          <w:szCs w:val="24"/>
        </w:rPr>
        <w:t>:</w:t>
      </w:r>
      <w:r w:rsidR="00436862" w:rsidRPr="00D60650">
        <w:rPr>
          <w:rFonts w:ascii="Times New Roman" w:hAnsi="Times New Roman"/>
          <w:b/>
          <w:i/>
          <w:sz w:val="24"/>
          <w:szCs w:val="24"/>
        </w:rPr>
        <w:t>Предостережения о недопустимости нарушений законов</w:t>
      </w:r>
    </w:p>
    <w:p w:rsidR="00436862" w:rsidRDefault="00436862" w:rsidP="005C30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5C30D2" w:rsidRDefault="005C30D2" w:rsidP="005C30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95035" cy="2695492"/>
            <wp:effectExtent l="0" t="0" r="0" b="0"/>
            <wp:docPr id="62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61F8E" w:rsidRPr="00626A59" w:rsidRDefault="00D61F8E" w:rsidP="005C30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5C30D2" w:rsidRDefault="005C30D2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</w:t>
      </w:r>
      <w:r w:rsidR="00436862" w:rsidRPr="00335140">
        <w:rPr>
          <w:rFonts w:ascii="Times New Roman" w:hAnsi="Times New Roman"/>
          <w:b/>
          <w:i/>
          <w:sz w:val="24"/>
          <w:szCs w:val="24"/>
        </w:rPr>
        <w:t>5</w:t>
      </w:r>
      <w:r w:rsidRPr="00335140">
        <w:rPr>
          <w:rFonts w:ascii="Times New Roman" w:hAnsi="Times New Roman"/>
          <w:b/>
          <w:i/>
          <w:sz w:val="24"/>
          <w:szCs w:val="24"/>
        </w:rPr>
        <w:t>:</w:t>
      </w:r>
      <w:r w:rsidR="009F33FB" w:rsidRPr="00335140">
        <w:rPr>
          <w:rFonts w:ascii="Times New Roman" w:hAnsi="Times New Roman"/>
          <w:b/>
          <w:i/>
          <w:sz w:val="24"/>
          <w:szCs w:val="24"/>
        </w:rPr>
        <w:t>Привлечено лиц к административнойответственности</w:t>
      </w:r>
    </w:p>
    <w:p w:rsidR="00D61F8E" w:rsidRPr="00335140" w:rsidRDefault="00D61F8E" w:rsidP="005C30D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30D2" w:rsidRPr="00626A59" w:rsidRDefault="005C30D2" w:rsidP="005C30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95035" cy="2238375"/>
            <wp:effectExtent l="0" t="0" r="0" b="0"/>
            <wp:docPr id="63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36862" w:rsidRDefault="00436862" w:rsidP="0043686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436862" w:rsidRPr="00335140" w:rsidRDefault="00436862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Таблица№6:Возбуждено уголовных дел</w:t>
      </w:r>
      <w:r w:rsidR="00095495">
        <w:rPr>
          <w:rFonts w:ascii="Times New Roman" w:hAnsi="Times New Roman"/>
          <w:b/>
          <w:i/>
          <w:sz w:val="24"/>
          <w:szCs w:val="24"/>
        </w:rPr>
        <w:t xml:space="preserve"> с несовершеннолетними потерпевшими</w:t>
      </w:r>
    </w:p>
    <w:p w:rsidR="000373C2" w:rsidRDefault="000373C2" w:rsidP="000373C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C9057D"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945098" cy="1814170"/>
            <wp:effectExtent l="0" t="0" r="0" b="0"/>
            <wp:docPr id="2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F12F9B" w:rsidRPr="00335140" w:rsidRDefault="00F12F9B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Динамика преступности несовершеннолетних по Республике Ингушетия</w:t>
      </w:r>
    </w:p>
    <w:p w:rsidR="00F12F9B" w:rsidRPr="00626A59" w:rsidRDefault="00F12F9B" w:rsidP="005C4A80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592673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 w:rsidR="00983B38">
        <w:rPr>
          <w:rFonts w:ascii="Times New Roman" w:hAnsi="Times New Roman"/>
          <w:b/>
          <w:i/>
          <w:sz w:val="28"/>
          <w:szCs w:val="28"/>
        </w:rPr>
        <w:t>2</w:t>
      </w:r>
      <w:r w:rsidR="00307EF7">
        <w:rPr>
          <w:rFonts w:ascii="Times New Roman" w:hAnsi="Times New Roman"/>
          <w:b/>
          <w:i/>
          <w:sz w:val="28"/>
          <w:szCs w:val="28"/>
        </w:rPr>
        <w:t>4</w:t>
      </w:r>
      <w:r w:rsidR="00F44315" w:rsidRPr="00335140">
        <w:rPr>
          <w:rFonts w:ascii="Times New Roman" w:hAnsi="Times New Roman"/>
          <w:b/>
          <w:i/>
          <w:sz w:val="28"/>
          <w:szCs w:val="28"/>
        </w:rPr>
        <w:t xml:space="preserve"> гг.</w:t>
      </w:r>
      <w:r w:rsidRPr="00335140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48476" cy="3262579"/>
            <wp:effectExtent l="19050" t="0" r="28474" b="0"/>
            <wp:docPr id="66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97D5E" w:rsidRPr="00335140" w:rsidRDefault="00497D5E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Удельный вес преступности несовершеннолетних</w:t>
      </w:r>
    </w:p>
    <w:p w:rsidR="00A2507B" w:rsidRDefault="00497D5E" w:rsidP="005C4A80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307EF7">
        <w:rPr>
          <w:rFonts w:ascii="Times New Roman" w:hAnsi="Times New Roman"/>
          <w:b/>
          <w:i/>
          <w:sz w:val="28"/>
          <w:szCs w:val="28"/>
        </w:rPr>
        <w:t>1</w:t>
      </w:r>
      <w:r w:rsidR="001D2508">
        <w:rPr>
          <w:rFonts w:ascii="Times New Roman" w:hAnsi="Times New Roman"/>
          <w:b/>
          <w:i/>
          <w:sz w:val="28"/>
          <w:szCs w:val="28"/>
        </w:rPr>
        <w:t>5</w:t>
      </w:r>
      <w:r w:rsidR="00307EF7">
        <w:rPr>
          <w:rFonts w:ascii="Times New Roman" w:hAnsi="Times New Roman"/>
          <w:b/>
          <w:i/>
          <w:sz w:val="28"/>
          <w:szCs w:val="28"/>
        </w:rPr>
        <w:t>-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983B38">
        <w:rPr>
          <w:rFonts w:ascii="Times New Roman" w:hAnsi="Times New Roman"/>
          <w:b/>
          <w:i/>
          <w:sz w:val="28"/>
          <w:szCs w:val="28"/>
        </w:rPr>
        <w:t>2</w:t>
      </w:r>
      <w:r w:rsidR="001D2508">
        <w:rPr>
          <w:rFonts w:ascii="Times New Roman" w:hAnsi="Times New Roman"/>
          <w:b/>
          <w:i/>
          <w:sz w:val="28"/>
          <w:szCs w:val="28"/>
        </w:rPr>
        <w:t>4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287DEC" w:rsidRPr="00335140">
        <w:rPr>
          <w:rFonts w:ascii="Times New Roman" w:hAnsi="Times New Roman"/>
          <w:b/>
          <w:i/>
          <w:sz w:val="28"/>
          <w:szCs w:val="28"/>
        </w:rPr>
        <w:t>г.</w:t>
      </w:r>
      <w:r w:rsidRPr="00335140">
        <w:rPr>
          <w:rFonts w:ascii="Times New Roman" w:hAnsi="Times New Roman"/>
          <w:b/>
          <w:i/>
          <w:sz w:val="28"/>
          <w:szCs w:val="28"/>
        </w:rPr>
        <w:t>)</w:t>
      </w:r>
      <w:r w:rsidR="00A2507B" w:rsidRPr="00A2507B"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963479" cy="2798859"/>
            <wp:effectExtent l="0" t="0" r="0" b="1905"/>
            <wp:docPr id="3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230C3" w:rsidRPr="00335140" w:rsidRDefault="00B230C3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 xml:space="preserve">Сведения </w:t>
      </w:r>
    </w:p>
    <w:p w:rsidR="00AE2945" w:rsidRPr="00335140" w:rsidRDefault="00B230C3" w:rsidP="009E54E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о зарегистрированных преступлениях </w:t>
      </w:r>
    </w:p>
    <w:p w:rsidR="00B230C3" w:rsidRDefault="00AE2945" w:rsidP="00B230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 w:rsidR="00CF6A01">
        <w:rPr>
          <w:rFonts w:ascii="Times New Roman" w:hAnsi="Times New Roman"/>
          <w:b/>
          <w:i/>
          <w:sz w:val="28"/>
          <w:szCs w:val="28"/>
        </w:rPr>
        <w:t>201</w:t>
      </w:r>
      <w:r w:rsidR="001D2508">
        <w:rPr>
          <w:rFonts w:ascii="Times New Roman" w:hAnsi="Times New Roman"/>
          <w:b/>
          <w:i/>
          <w:sz w:val="28"/>
          <w:szCs w:val="28"/>
        </w:rPr>
        <w:t>5</w:t>
      </w:r>
      <w:r w:rsidR="003A0820">
        <w:rPr>
          <w:rFonts w:ascii="Times New Roman" w:hAnsi="Times New Roman"/>
          <w:b/>
          <w:i/>
          <w:sz w:val="28"/>
          <w:szCs w:val="28"/>
        </w:rPr>
        <w:t>-</w:t>
      </w:r>
      <w:r w:rsidR="00B230C3"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906A1C">
        <w:rPr>
          <w:rFonts w:ascii="Times New Roman" w:hAnsi="Times New Roman"/>
          <w:b/>
          <w:i/>
          <w:sz w:val="28"/>
          <w:szCs w:val="28"/>
        </w:rPr>
        <w:t>4</w:t>
      </w:r>
      <w:r w:rsidR="008B594A" w:rsidRPr="00335140">
        <w:rPr>
          <w:rFonts w:ascii="Times New Roman" w:hAnsi="Times New Roman"/>
          <w:b/>
          <w:i/>
          <w:sz w:val="28"/>
          <w:szCs w:val="28"/>
        </w:rPr>
        <w:t xml:space="preserve"> гг</w:t>
      </w:r>
      <w:r w:rsidR="000C2C64" w:rsidRPr="00335140">
        <w:rPr>
          <w:rFonts w:ascii="Times New Roman" w:hAnsi="Times New Roman"/>
          <w:b/>
          <w:i/>
          <w:sz w:val="28"/>
          <w:szCs w:val="28"/>
        </w:rPr>
        <w:t>.</w:t>
      </w:r>
      <w:r w:rsidRPr="00335140">
        <w:rPr>
          <w:rFonts w:ascii="Times New Roman" w:hAnsi="Times New Roman"/>
          <w:b/>
          <w:i/>
          <w:sz w:val="28"/>
          <w:szCs w:val="28"/>
        </w:rPr>
        <w:t>)</w:t>
      </w:r>
      <w:r w:rsidR="00B230C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18885" cy="2157984"/>
            <wp:effectExtent l="19050" t="0" r="19965" b="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B230C3" w:rsidRPr="00335140" w:rsidRDefault="00B230C3" w:rsidP="00B230C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230C3" w:rsidRPr="00335140" w:rsidRDefault="00B230C3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 о раскрываемости преступлений</w:t>
      </w:r>
    </w:p>
    <w:p w:rsidR="00BB5693" w:rsidRPr="00C021EB" w:rsidRDefault="000C2C64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4C1F08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983B38">
        <w:rPr>
          <w:rFonts w:ascii="Times New Roman" w:hAnsi="Times New Roman"/>
          <w:b/>
          <w:i/>
          <w:sz w:val="28"/>
          <w:szCs w:val="28"/>
        </w:rPr>
        <w:t>2</w:t>
      </w:r>
      <w:r w:rsidR="004C1F08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33514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)</w:t>
      </w:r>
      <w:r w:rsidR="00BB5693">
        <w:rPr>
          <w:noProof/>
          <w:lang w:eastAsia="ru-RU"/>
        </w:rPr>
        <w:drawing>
          <wp:inline distT="0" distB="0" distL="0" distR="0">
            <wp:extent cx="6019800" cy="1971675"/>
            <wp:effectExtent l="0" t="0" r="0" b="0"/>
            <wp:docPr id="50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230C3" w:rsidRPr="00971168" w:rsidRDefault="00B230C3" w:rsidP="00C04868">
      <w:pPr>
        <w:spacing w:after="0"/>
      </w:pPr>
    </w:p>
    <w:p w:rsidR="001502C6" w:rsidRPr="00335140" w:rsidRDefault="001502C6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</w:t>
      </w:r>
    </w:p>
    <w:p w:rsidR="006D2082" w:rsidRPr="00C021EB" w:rsidRDefault="001502C6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о количестве зарегистрированных тяж</w:t>
      </w:r>
      <w:r w:rsidR="004E25A8" w:rsidRPr="00335140">
        <w:rPr>
          <w:rFonts w:ascii="Times New Roman" w:hAnsi="Times New Roman"/>
          <w:b/>
          <w:i/>
          <w:sz w:val="28"/>
          <w:szCs w:val="28"/>
        </w:rPr>
        <w:t>кихи особо тяжких преступлений(20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266CED">
        <w:rPr>
          <w:rFonts w:ascii="Times New Roman" w:hAnsi="Times New Roman"/>
          <w:b/>
          <w:i/>
          <w:sz w:val="28"/>
          <w:szCs w:val="28"/>
        </w:rPr>
        <w:t>5</w:t>
      </w:r>
      <w:r w:rsidR="004E25A8" w:rsidRPr="0033514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66CED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г</w:t>
      </w:r>
      <w:r w:rsidR="004E25A8" w:rsidRPr="0033514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)</w:t>
      </w:r>
      <w:r w:rsidR="006D2082"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940425" cy="2724150"/>
            <wp:effectExtent l="19050" t="0" r="22225" b="0"/>
            <wp:docPr id="78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5F0E40" w:rsidRPr="00335140" w:rsidRDefault="005F0E4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>Сведения</w:t>
      </w:r>
    </w:p>
    <w:p w:rsidR="002D2651" w:rsidRPr="00335140" w:rsidRDefault="005F0E40" w:rsidP="005F0E4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о количестве зарегистрированных тяжких </w:t>
      </w:r>
    </w:p>
    <w:p w:rsidR="005F0E40" w:rsidRPr="00335140" w:rsidRDefault="005F0E40" w:rsidP="005F0E4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и особо тяжких преступлений </w:t>
      </w:r>
    </w:p>
    <w:p w:rsidR="005F0E40" w:rsidRPr="00335140" w:rsidRDefault="005F0E40" w:rsidP="005F0E4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E02800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E02800">
        <w:rPr>
          <w:rFonts w:ascii="Times New Roman" w:hAnsi="Times New Roman"/>
          <w:b/>
          <w:i/>
          <w:sz w:val="28"/>
          <w:szCs w:val="28"/>
          <w:lang w:val="en-US"/>
        </w:rPr>
        <w:t>4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A05449" w:rsidRDefault="00A05449" w:rsidP="005F0E40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2D2651" w:rsidRPr="00C021EB" w:rsidRDefault="00A51579" w:rsidP="003106D1">
      <w:pPr>
        <w:tabs>
          <w:tab w:val="left" w:pos="8222"/>
        </w:tabs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5157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940425" cy="3362325"/>
            <wp:effectExtent l="0" t="0" r="0" b="0"/>
            <wp:docPr id="79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821F35" w:rsidRDefault="00821F35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C0845" w:rsidRDefault="00BD153D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Динамика совершенных преступлений, связанных</w:t>
      </w:r>
    </w:p>
    <w:p w:rsidR="00AE2945" w:rsidRPr="00335140" w:rsidRDefault="00BD153D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с незаконным оборотом оружия и наркотиков </w:t>
      </w:r>
    </w:p>
    <w:p w:rsidR="00AE2945" w:rsidRPr="00335140" w:rsidRDefault="005F0E40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0F5331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983B38">
        <w:rPr>
          <w:rFonts w:ascii="Times New Roman" w:hAnsi="Times New Roman"/>
          <w:b/>
          <w:i/>
          <w:sz w:val="28"/>
          <w:szCs w:val="28"/>
        </w:rPr>
        <w:t>2</w:t>
      </w:r>
      <w:r w:rsidR="00307EF7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33514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)</w:t>
      </w:r>
    </w:p>
    <w:p w:rsidR="002D2651" w:rsidRPr="006A2141" w:rsidRDefault="002D2651" w:rsidP="00AE294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BD153D" w:rsidRDefault="00BD153D" w:rsidP="001502C6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48375" cy="3343275"/>
            <wp:effectExtent l="19050" t="0" r="9525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AE2945" w:rsidRPr="00335140" w:rsidRDefault="002636D8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 xml:space="preserve">Сведения о количестве зарегистрированных убийств </w:t>
      </w:r>
    </w:p>
    <w:p w:rsidR="00AE2945" w:rsidRPr="00335140" w:rsidRDefault="002D2651" w:rsidP="00AE294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CC79EF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CC79EF">
        <w:rPr>
          <w:rFonts w:ascii="Times New Roman" w:hAnsi="Times New Roman"/>
          <w:b/>
          <w:i/>
          <w:sz w:val="28"/>
          <w:szCs w:val="28"/>
        </w:rPr>
        <w:t>4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335140">
        <w:rPr>
          <w:rFonts w:ascii="Times New Roman" w:hAnsi="Times New Roman"/>
          <w:b/>
          <w:i/>
          <w:sz w:val="28"/>
          <w:szCs w:val="28"/>
        </w:rPr>
        <w:t>г.</w:t>
      </w:r>
      <w:r w:rsidR="00AE2945" w:rsidRPr="00335140">
        <w:rPr>
          <w:rFonts w:ascii="Times New Roman" w:hAnsi="Times New Roman"/>
          <w:b/>
          <w:i/>
          <w:sz w:val="28"/>
          <w:szCs w:val="28"/>
        </w:rPr>
        <w:t>)</w:t>
      </w:r>
    </w:p>
    <w:p w:rsidR="002636D8" w:rsidRDefault="002636D8" w:rsidP="002636D8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38850" cy="3762375"/>
            <wp:effectExtent l="0" t="0" r="0" b="0"/>
            <wp:docPr id="45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  <w:bookmarkEnd w:id="0"/>
    </w:p>
    <w:p w:rsidR="0074158F" w:rsidRDefault="0074158F" w:rsidP="002636D8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2636D8" w:rsidRPr="00335140" w:rsidRDefault="002636D8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Динамика</w:t>
      </w:r>
    </w:p>
    <w:p w:rsidR="002636D8" w:rsidRPr="00335140" w:rsidRDefault="002636D8" w:rsidP="002636D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совершенных преступлений, предусмотренных статьями 205 и 317 Уголовного кодекса Российской </w:t>
      </w:r>
      <w:r w:rsidR="00851B65" w:rsidRPr="00335140">
        <w:rPr>
          <w:rFonts w:ascii="Times New Roman" w:hAnsi="Times New Roman"/>
          <w:b/>
          <w:i/>
          <w:sz w:val="28"/>
          <w:szCs w:val="28"/>
        </w:rPr>
        <w:t>Ф</w:t>
      </w:r>
      <w:r w:rsidRPr="00335140">
        <w:rPr>
          <w:rFonts w:ascii="Times New Roman" w:hAnsi="Times New Roman"/>
          <w:b/>
          <w:i/>
          <w:sz w:val="28"/>
          <w:szCs w:val="28"/>
        </w:rPr>
        <w:t>едерации</w:t>
      </w:r>
    </w:p>
    <w:p w:rsidR="00786339" w:rsidRDefault="00AE2945" w:rsidP="000328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16153C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16153C">
        <w:rPr>
          <w:rFonts w:ascii="Times New Roman" w:hAnsi="Times New Roman"/>
          <w:b/>
          <w:i/>
          <w:sz w:val="28"/>
          <w:szCs w:val="28"/>
        </w:rPr>
        <w:t>4</w:t>
      </w:r>
      <w:r w:rsidRPr="00335140">
        <w:rPr>
          <w:rFonts w:ascii="Times New Roman" w:hAnsi="Times New Roman"/>
          <w:b/>
          <w:i/>
          <w:sz w:val="28"/>
          <w:szCs w:val="28"/>
        </w:rPr>
        <w:t>г</w:t>
      </w:r>
      <w:r w:rsidR="002D2651" w:rsidRPr="00335140">
        <w:rPr>
          <w:rFonts w:ascii="Times New Roman" w:hAnsi="Times New Roman"/>
          <w:b/>
          <w:i/>
          <w:sz w:val="28"/>
          <w:szCs w:val="28"/>
        </w:rPr>
        <w:t>г.</w:t>
      </w:r>
      <w:r w:rsidRPr="00335140">
        <w:rPr>
          <w:rFonts w:ascii="Times New Roman" w:hAnsi="Times New Roman"/>
          <w:b/>
          <w:i/>
          <w:sz w:val="28"/>
          <w:szCs w:val="28"/>
        </w:rPr>
        <w:t>)</w:t>
      </w:r>
      <w:r w:rsidR="002636D8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29325" cy="3752850"/>
            <wp:effectExtent l="0" t="0" r="0" b="0"/>
            <wp:docPr id="47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D818B5" w:rsidRPr="00335140" w:rsidRDefault="00D818B5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 xml:space="preserve">Обобщенные сведения о работе органов прокуратуры Республики Ингушетия по надзору за исполнением законодательства о противодействии коррупции </w:t>
      </w:r>
    </w:p>
    <w:p w:rsidR="00D818B5" w:rsidRPr="00335140" w:rsidRDefault="009C7E57" w:rsidP="00D818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A02439">
        <w:rPr>
          <w:rFonts w:ascii="Times New Roman" w:hAnsi="Times New Roman"/>
          <w:b/>
          <w:i/>
          <w:sz w:val="28"/>
          <w:szCs w:val="28"/>
        </w:rPr>
        <w:t>5</w:t>
      </w:r>
      <w:r w:rsidR="00D818B5" w:rsidRPr="0033514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A02439">
        <w:rPr>
          <w:rFonts w:ascii="Times New Roman" w:hAnsi="Times New Roman"/>
          <w:b/>
          <w:i/>
          <w:sz w:val="28"/>
          <w:szCs w:val="28"/>
        </w:rPr>
        <w:t>4</w:t>
      </w:r>
      <w:r w:rsidR="00D818B5"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335140">
        <w:rPr>
          <w:rFonts w:ascii="Times New Roman" w:hAnsi="Times New Roman"/>
          <w:b/>
          <w:i/>
          <w:sz w:val="28"/>
          <w:szCs w:val="28"/>
        </w:rPr>
        <w:t>г.</w:t>
      </w:r>
      <w:r w:rsidR="00D818B5" w:rsidRPr="00335140">
        <w:rPr>
          <w:rFonts w:ascii="Times New Roman" w:hAnsi="Times New Roman"/>
          <w:b/>
          <w:i/>
          <w:sz w:val="28"/>
          <w:szCs w:val="28"/>
        </w:rPr>
        <w:t>)</w:t>
      </w:r>
    </w:p>
    <w:p w:rsidR="00B21528" w:rsidRPr="00A22CC1" w:rsidRDefault="00B21528" w:rsidP="00D818B5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B21528" w:rsidRDefault="00C96102" w:rsidP="00D818B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898244" cy="3446178"/>
            <wp:effectExtent l="19050" t="0" r="26306" b="1872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0B4DE5" w:rsidRDefault="000B4DE5" w:rsidP="00D818B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8E6CF3" w:rsidRPr="00335140" w:rsidRDefault="00794937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Принятые меры </w:t>
      </w:r>
      <w:r w:rsidR="00D818B5" w:rsidRPr="00335140">
        <w:rPr>
          <w:rFonts w:ascii="Times New Roman" w:hAnsi="Times New Roman"/>
          <w:b/>
          <w:i/>
          <w:sz w:val="28"/>
          <w:szCs w:val="28"/>
        </w:rPr>
        <w:t>прокурорского реагирования по выявленным</w:t>
      </w:r>
    </w:p>
    <w:p w:rsidR="008E6CF3" w:rsidRPr="00335140" w:rsidRDefault="00D818B5" w:rsidP="00D818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нарушениям в сфере надзора за исполнением законодательства </w:t>
      </w:r>
    </w:p>
    <w:p w:rsidR="00D818B5" w:rsidRPr="00335140" w:rsidRDefault="00D818B5" w:rsidP="00D818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о противодействии коррупции</w:t>
      </w:r>
    </w:p>
    <w:p w:rsidR="00D818B5" w:rsidRPr="00335140" w:rsidRDefault="00D818B5" w:rsidP="00D818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 w:rsidR="00C917DD">
        <w:rPr>
          <w:rFonts w:ascii="Times New Roman" w:hAnsi="Times New Roman"/>
          <w:b/>
          <w:i/>
          <w:sz w:val="28"/>
          <w:szCs w:val="28"/>
        </w:rPr>
        <w:t>1</w:t>
      </w:r>
      <w:r w:rsidR="0037557D">
        <w:rPr>
          <w:rFonts w:ascii="Times New Roman" w:hAnsi="Times New Roman"/>
          <w:b/>
          <w:i/>
          <w:sz w:val="28"/>
          <w:szCs w:val="28"/>
        </w:rPr>
        <w:t>5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6408FC">
        <w:rPr>
          <w:rFonts w:ascii="Times New Roman" w:hAnsi="Times New Roman"/>
          <w:b/>
          <w:i/>
          <w:sz w:val="28"/>
          <w:szCs w:val="28"/>
        </w:rPr>
        <w:t>4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B21528" w:rsidRPr="00335140">
        <w:rPr>
          <w:rFonts w:ascii="Times New Roman" w:hAnsi="Times New Roman"/>
          <w:b/>
          <w:i/>
          <w:sz w:val="28"/>
          <w:szCs w:val="28"/>
        </w:rPr>
        <w:t>г.</w:t>
      </w:r>
      <w:r w:rsidRPr="00335140">
        <w:rPr>
          <w:rFonts w:ascii="Times New Roman" w:hAnsi="Times New Roman"/>
          <w:b/>
          <w:i/>
          <w:sz w:val="28"/>
          <w:szCs w:val="28"/>
        </w:rPr>
        <w:t>)</w:t>
      </w:r>
    </w:p>
    <w:p w:rsidR="00B21528" w:rsidRPr="00335140" w:rsidRDefault="00B21528" w:rsidP="00D818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818B5" w:rsidRPr="00335140" w:rsidRDefault="00D818B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Таблица№1:Протесты</w:t>
      </w:r>
    </w:p>
    <w:p w:rsidR="004674A8" w:rsidRPr="00D818B5" w:rsidRDefault="00B3639C" w:rsidP="00D818B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0"/>
          <w:szCs w:val="20"/>
          <w:lang w:eastAsia="ru-RU"/>
        </w:rPr>
        <w:drawing>
          <wp:inline distT="0" distB="0" distL="0" distR="0">
            <wp:extent cx="6012180" cy="3204058"/>
            <wp:effectExtent l="19050" t="0" r="266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C414FF" w:rsidRPr="00335140" w:rsidRDefault="00C414FF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lastRenderedPageBreak/>
        <w:t>Таблица№2: Представления об устранении нарушений</w:t>
      </w:r>
      <w:r w:rsidR="00AD55A6" w:rsidRPr="00335140">
        <w:rPr>
          <w:rFonts w:ascii="Times New Roman" w:hAnsi="Times New Roman"/>
          <w:b/>
          <w:i/>
          <w:sz w:val="24"/>
          <w:szCs w:val="24"/>
        </w:rPr>
        <w:t xml:space="preserve"> закона</w:t>
      </w:r>
    </w:p>
    <w:p w:rsidR="004674A8" w:rsidRPr="00D818B5" w:rsidRDefault="00215EAB" w:rsidP="00C414FF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0"/>
          <w:szCs w:val="20"/>
          <w:lang w:eastAsia="ru-RU"/>
        </w:rPr>
        <w:drawing>
          <wp:inline distT="0" distB="0" distL="0" distR="0">
            <wp:extent cx="5895975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0E47F5" w:rsidRPr="00D818B5" w:rsidRDefault="000E47F5" w:rsidP="000E47F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D818B5" w:rsidRPr="00335140" w:rsidRDefault="00D818B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</w:t>
      </w:r>
      <w:r w:rsidR="000E47F5" w:rsidRPr="00335140">
        <w:rPr>
          <w:rFonts w:ascii="Times New Roman" w:hAnsi="Times New Roman"/>
          <w:b/>
          <w:i/>
          <w:sz w:val="24"/>
          <w:szCs w:val="24"/>
        </w:rPr>
        <w:t>4</w:t>
      </w:r>
      <w:r w:rsidRPr="00335140">
        <w:rPr>
          <w:rFonts w:ascii="Times New Roman" w:hAnsi="Times New Roman"/>
          <w:b/>
          <w:i/>
          <w:sz w:val="24"/>
          <w:szCs w:val="24"/>
        </w:rPr>
        <w:t>: Иски</w:t>
      </w:r>
    </w:p>
    <w:p w:rsidR="00172459" w:rsidRDefault="00172459" w:rsidP="00FF386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2425700"/>
            <wp:effectExtent l="0" t="0" r="0" b="0"/>
            <wp:docPr id="83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4674A8" w:rsidRPr="00D818B5" w:rsidRDefault="004674A8" w:rsidP="00D818B5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AC1706" w:rsidRPr="00335140" w:rsidRDefault="00AC1706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Таблица№5: Объявлено предостережений</w:t>
      </w:r>
    </w:p>
    <w:p w:rsidR="004674A8" w:rsidRPr="00D818B5" w:rsidRDefault="007F1984" w:rsidP="008E0BA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  <w:r w:rsidRPr="007F1984">
        <w:rPr>
          <w:rFonts w:ascii="Times New Roman" w:hAnsi="Times New Roman"/>
          <w:b/>
          <w:i/>
          <w:noProof/>
          <w:color w:val="548DD4" w:themeColor="text2" w:themeTint="99"/>
          <w:sz w:val="20"/>
          <w:szCs w:val="20"/>
          <w:lang w:eastAsia="ru-RU"/>
        </w:rPr>
        <w:drawing>
          <wp:inline distT="0" distB="0" distL="0" distR="0">
            <wp:extent cx="6086475" cy="2514600"/>
            <wp:effectExtent l="0" t="0" r="0" b="0"/>
            <wp:docPr id="65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7F1984" w:rsidRDefault="007F1984" w:rsidP="00B012B4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B012B4" w:rsidRPr="00335140" w:rsidRDefault="00B012B4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lastRenderedPageBreak/>
        <w:t>Таблица№6: Наказано лиц в административном порядке</w:t>
      </w:r>
    </w:p>
    <w:p w:rsidR="00425E58" w:rsidRPr="00335140" w:rsidRDefault="00425E58" w:rsidP="00B01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1BE3" w:rsidRDefault="007B1BE3" w:rsidP="007B1B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48070" cy="3429000"/>
            <wp:effectExtent l="19050" t="0" r="24130" b="0"/>
            <wp:docPr id="8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794937" w:rsidRDefault="00794937" w:rsidP="00794937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4A3F97" w:rsidRDefault="00794937" w:rsidP="004A3F97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 xml:space="preserve">Таблица№7: </w:t>
      </w:r>
      <w:r w:rsidR="004A3F97" w:rsidRPr="00335140">
        <w:rPr>
          <w:rFonts w:ascii="Times New Roman" w:hAnsi="Times New Roman"/>
          <w:b/>
          <w:i/>
          <w:sz w:val="24"/>
          <w:szCs w:val="24"/>
        </w:rPr>
        <w:t xml:space="preserve">Возбуждено уголовных </w:t>
      </w:r>
      <w:r w:rsidR="007606E8" w:rsidRPr="00335140">
        <w:rPr>
          <w:rFonts w:ascii="Times New Roman" w:hAnsi="Times New Roman"/>
          <w:b/>
          <w:i/>
          <w:sz w:val="24"/>
          <w:szCs w:val="24"/>
        </w:rPr>
        <w:t xml:space="preserve">дел </w:t>
      </w:r>
      <w:r w:rsidR="007606E8" w:rsidRPr="00562EAA">
        <w:rPr>
          <w:rFonts w:ascii="Times New Roman" w:hAnsi="Times New Roman"/>
          <w:b/>
          <w:i/>
          <w:sz w:val="24"/>
          <w:szCs w:val="24"/>
        </w:rPr>
        <w:t>по</w:t>
      </w:r>
      <w:r w:rsidR="004A3F97" w:rsidRPr="00562EAA">
        <w:rPr>
          <w:rFonts w:ascii="Times New Roman" w:hAnsi="Times New Roman"/>
          <w:b/>
          <w:i/>
          <w:sz w:val="24"/>
          <w:szCs w:val="24"/>
        </w:rPr>
        <w:t xml:space="preserve"> материалам,</w:t>
      </w:r>
    </w:p>
    <w:p w:rsidR="004A3F97" w:rsidRPr="00335140" w:rsidRDefault="004A3F97" w:rsidP="004A3F97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Pr="00562EAA">
        <w:rPr>
          <w:rFonts w:ascii="Times New Roman" w:hAnsi="Times New Roman"/>
          <w:b/>
          <w:i/>
          <w:sz w:val="24"/>
          <w:szCs w:val="24"/>
        </w:rPr>
        <w:t>аправ</w:t>
      </w:r>
      <w:r>
        <w:rPr>
          <w:rFonts w:ascii="Times New Roman" w:hAnsi="Times New Roman"/>
          <w:b/>
          <w:i/>
          <w:sz w:val="24"/>
          <w:szCs w:val="24"/>
        </w:rPr>
        <w:t xml:space="preserve">ленных </w:t>
      </w:r>
      <w:r w:rsidRPr="00562EAA">
        <w:rPr>
          <w:rFonts w:ascii="Times New Roman" w:hAnsi="Times New Roman"/>
          <w:b/>
          <w:i/>
          <w:sz w:val="24"/>
          <w:szCs w:val="24"/>
        </w:rPr>
        <w:t>прокурором в порядке ч. 2 ст. 37 УПК РФ</w:t>
      </w:r>
    </w:p>
    <w:p w:rsidR="00BD38BC" w:rsidRDefault="00BD38BC" w:rsidP="00794937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BD38BC" w:rsidRPr="00335140" w:rsidRDefault="00BD38BC" w:rsidP="00BD38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84265" cy="3898900"/>
            <wp:effectExtent l="19050" t="0" r="26035" b="6350"/>
            <wp:docPr id="43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493D18" w:rsidRPr="00024915" w:rsidRDefault="00493D18" w:rsidP="00794937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4014FB" w:rsidRPr="00446F9B" w:rsidRDefault="004674A8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  <w:br w:type="page"/>
      </w:r>
      <w:r w:rsidR="004014FB" w:rsidRPr="00446F9B">
        <w:rPr>
          <w:rFonts w:ascii="Times New Roman" w:hAnsi="Times New Roman"/>
          <w:b/>
          <w:i/>
          <w:sz w:val="28"/>
          <w:szCs w:val="28"/>
        </w:rPr>
        <w:lastRenderedPageBreak/>
        <w:t>Сведения по укрытым преступлениям</w:t>
      </w:r>
    </w:p>
    <w:p w:rsidR="004674A8" w:rsidRPr="00446F9B" w:rsidRDefault="008E1F3E" w:rsidP="004014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6F9B">
        <w:rPr>
          <w:rFonts w:ascii="Times New Roman" w:hAnsi="Times New Roman"/>
          <w:b/>
          <w:i/>
          <w:sz w:val="28"/>
          <w:szCs w:val="28"/>
        </w:rPr>
        <w:t>(20</w:t>
      </w:r>
      <w:r w:rsidR="00A57320">
        <w:rPr>
          <w:rFonts w:ascii="Times New Roman" w:hAnsi="Times New Roman"/>
          <w:b/>
          <w:i/>
          <w:sz w:val="28"/>
          <w:szCs w:val="28"/>
        </w:rPr>
        <w:t>1</w:t>
      </w:r>
      <w:r w:rsidR="007C598F">
        <w:rPr>
          <w:rFonts w:ascii="Times New Roman" w:hAnsi="Times New Roman"/>
          <w:b/>
          <w:i/>
          <w:sz w:val="28"/>
          <w:szCs w:val="28"/>
        </w:rPr>
        <w:t>5</w:t>
      </w:r>
      <w:r w:rsidRPr="00446F9B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7C598F">
        <w:rPr>
          <w:rFonts w:ascii="Times New Roman" w:hAnsi="Times New Roman"/>
          <w:b/>
          <w:i/>
          <w:sz w:val="28"/>
          <w:szCs w:val="28"/>
        </w:rPr>
        <w:t>4</w:t>
      </w:r>
      <w:r w:rsidR="004014FB" w:rsidRPr="00446F9B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446F9B">
        <w:rPr>
          <w:rFonts w:ascii="Times New Roman" w:hAnsi="Times New Roman"/>
          <w:b/>
          <w:i/>
          <w:sz w:val="28"/>
          <w:szCs w:val="28"/>
        </w:rPr>
        <w:t>г.</w:t>
      </w:r>
      <w:r w:rsidR="004014FB" w:rsidRPr="00446F9B">
        <w:rPr>
          <w:rFonts w:ascii="Times New Roman" w:hAnsi="Times New Roman"/>
          <w:b/>
          <w:i/>
          <w:sz w:val="28"/>
          <w:szCs w:val="28"/>
        </w:rPr>
        <w:t>)</w:t>
      </w:r>
    </w:p>
    <w:p w:rsidR="004674A8" w:rsidRDefault="004674A8" w:rsidP="004014F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202DCB" w:rsidRDefault="00202DCB" w:rsidP="004014F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685183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202DCB" w:rsidRPr="004014FB" w:rsidRDefault="00202DCB" w:rsidP="004014F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4014FB" w:rsidRPr="00446F9B" w:rsidRDefault="004014FB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446F9B">
        <w:rPr>
          <w:rFonts w:ascii="Times New Roman" w:hAnsi="Times New Roman"/>
          <w:b/>
          <w:i/>
          <w:sz w:val="24"/>
          <w:szCs w:val="24"/>
        </w:rPr>
        <w:t>Таблица№1:</w:t>
      </w:r>
      <w:r w:rsidR="00D05188">
        <w:rPr>
          <w:rFonts w:ascii="Times New Roman" w:hAnsi="Times New Roman"/>
          <w:b/>
          <w:i/>
          <w:sz w:val="24"/>
          <w:szCs w:val="24"/>
        </w:rPr>
        <w:t>эффективность мер прокурорского реагирования</w:t>
      </w:r>
    </w:p>
    <w:p w:rsidR="00DA3857" w:rsidRDefault="00A62E05" w:rsidP="004014F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685183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4014FB" w:rsidRDefault="004014FB" w:rsidP="004014F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4014FB" w:rsidRPr="00335140" w:rsidRDefault="004014FB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35140">
        <w:rPr>
          <w:rFonts w:ascii="Times New Roman" w:hAnsi="Times New Roman"/>
          <w:b/>
          <w:i/>
          <w:sz w:val="24"/>
          <w:szCs w:val="24"/>
        </w:rPr>
        <w:t>Таблица№3:В</w:t>
      </w:r>
      <w:r w:rsidR="008D7BF6" w:rsidRPr="00335140">
        <w:rPr>
          <w:rFonts w:ascii="Times New Roman" w:hAnsi="Times New Roman"/>
          <w:b/>
          <w:i/>
          <w:sz w:val="24"/>
          <w:szCs w:val="24"/>
        </w:rPr>
        <w:t>озбуждено уголовных дел за нарушения УРД</w:t>
      </w:r>
    </w:p>
    <w:p w:rsidR="007E7D06" w:rsidRDefault="007E7D06" w:rsidP="007E7D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28306" cy="1384300"/>
            <wp:effectExtent l="0" t="0" r="0" b="0"/>
            <wp:docPr id="90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8D7BF6" w:rsidRPr="005C7110" w:rsidRDefault="008D7BF6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5C7110">
        <w:rPr>
          <w:rFonts w:ascii="Times New Roman" w:hAnsi="Times New Roman"/>
          <w:b/>
          <w:i/>
          <w:sz w:val="28"/>
          <w:szCs w:val="28"/>
        </w:rPr>
        <w:lastRenderedPageBreak/>
        <w:t xml:space="preserve">Сведения о пропавших без вести </w:t>
      </w:r>
    </w:p>
    <w:p w:rsidR="008D7BF6" w:rsidRPr="005C7110" w:rsidRDefault="00D96D66" w:rsidP="008D7B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(20</w:t>
      </w:r>
      <w:r w:rsidR="00CD6730">
        <w:rPr>
          <w:rFonts w:ascii="Times New Roman" w:hAnsi="Times New Roman"/>
          <w:b/>
          <w:i/>
          <w:sz w:val="28"/>
          <w:szCs w:val="28"/>
        </w:rPr>
        <w:t>15</w:t>
      </w:r>
      <w:r w:rsidR="008D7BF6" w:rsidRPr="005C7110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CD6730">
        <w:rPr>
          <w:rFonts w:ascii="Times New Roman" w:hAnsi="Times New Roman"/>
          <w:b/>
          <w:i/>
          <w:sz w:val="28"/>
          <w:szCs w:val="28"/>
        </w:rPr>
        <w:t>4</w:t>
      </w:r>
      <w:r w:rsidR="008D7BF6" w:rsidRPr="005C7110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DC4E56" w:rsidRPr="005C7110">
        <w:rPr>
          <w:rFonts w:ascii="Times New Roman" w:hAnsi="Times New Roman"/>
          <w:b/>
          <w:i/>
          <w:sz w:val="28"/>
          <w:szCs w:val="28"/>
        </w:rPr>
        <w:t>г.</w:t>
      </w:r>
      <w:r w:rsidR="008D7BF6" w:rsidRPr="005C7110">
        <w:rPr>
          <w:rFonts w:ascii="Times New Roman" w:hAnsi="Times New Roman"/>
          <w:b/>
          <w:i/>
          <w:sz w:val="28"/>
          <w:szCs w:val="28"/>
        </w:rPr>
        <w:t>)</w:t>
      </w:r>
    </w:p>
    <w:p w:rsidR="008E6CF3" w:rsidRPr="004014FB" w:rsidRDefault="008E6CF3" w:rsidP="008D7BF6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8D7BF6" w:rsidRDefault="008D7BF6" w:rsidP="008D7BF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93562" cy="2796056"/>
            <wp:effectExtent l="19050" t="0" r="16738" b="4294"/>
            <wp:docPr id="17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F83977" w:rsidRPr="00F83977" w:rsidRDefault="00F83977" w:rsidP="006E7E2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F83977" w:rsidRDefault="006E7E21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6098C">
        <w:rPr>
          <w:rFonts w:ascii="Times New Roman" w:hAnsi="Times New Roman"/>
          <w:b/>
          <w:i/>
          <w:sz w:val="28"/>
          <w:szCs w:val="28"/>
        </w:rPr>
        <w:t xml:space="preserve">Сведения о следственной работе (Форма </w:t>
      </w:r>
      <w:r w:rsidR="00DC4E56" w:rsidRPr="0016098C">
        <w:rPr>
          <w:rFonts w:ascii="Times New Roman" w:hAnsi="Times New Roman"/>
          <w:b/>
          <w:i/>
          <w:sz w:val="28"/>
          <w:szCs w:val="28"/>
        </w:rPr>
        <w:t>№1-</w:t>
      </w:r>
      <w:r w:rsidRPr="0016098C">
        <w:rPr>
          <w:rFonts w:ascii="Times New Roman" w:hAnsi="Times New Roman"/>
          <w:b/>
          <w:i/>
          <w:sz w:val="28"/>
          <w:szCs w:val="28"/>
        </w:rPr>
        <w:t>Е)</w:t>
      </w:r>
    </w:p>
    <w:p w:rsidR="00F83977" w:rsidRPr="00F83977" w:rsidRDefault="00F83977" w:rsidP="006E7E2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773F7" w:rsidRPr="00352E98" w:rsidRDefault="006E7E21" w:rsidP="00352E98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223000" cy="5245100"/>
            <wp:effectExtent l="0" t="0" r="0" b="0"/>
            <wp:docPr id="4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8D7BF6" w:rsidRPr="0016098C" w:rsidRDefault="006E7E21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16098C">
        <w:rPr>
          <w:rFonts w:ascii="Times New Roman" w:hAnsi="Times New Roman"/>
          <w:b/>
          <w:i/>
          <w:sz w:val="28"/>
          <w:szCs w:val="28"/>
        </w:rPr>
        <w:lastRenderedPageBreak/>
        <w:t>Таблица №1:</w:t>
      </w:r>
      <w:r w:rsidR="00FC5418" w:rsidRPr="0016098C">
        <w:rPr>
          <w:rFonts w:ascii="Times New Roman" w:hAnsi="Times New Roman"/>
          <w:b/>
          <w:i/>
          <w:sz w:val="28"/>
          <w:szCs w:val="28"/>
        </w:rPr>
        <w:t>СУ СК</w:t>
      </w:r>
      <w:r w:rsidR="001F7116" w:rsidRPr="0016098C">
        <w:rPr>
          <w:rFonts w:ascii="Times New Roman" w:hAnsi="Times New Roman"/>
          <w:b/>
          <w:i/>
          <w:sz w:val="28"/>
          <w:szCs w:val="28"/>
        </w:rPr>
        <w:t xml:space="preserve"> РФ по РИ </w:t>
      </w:r>
    </w:p>
    <w:p w:rsidR="00782C9B" w:rsidRPr="00782C9B" w:rsidRDefault="00782C9B" w:rsidP="008D7BF6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782C9B" w:rsidRPr="00626A59" w:rsidRDefault="00782C9B" w:rsidP="00782C9B">
      <w:pPr>
        <w:spacing w:after="0" w:line="240" w:lineRule="auto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24550" cy="3832860"/>
            <wp:effectExtent l="0" t="0" r="0" b="0"/>
            <wp:docPr id="87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9A49E9" w:rsidRPr="00602485" w:rsidRDefault="009A49E9" w:rsidP="008D7BF6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093C9B" w:rsidRPr="000A5E65" w:rsidRDefault="00600CB9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0A5E65">
        <w:rPr>
          <w:rFonts w:ascii="Times New Roman" w:hAnsi="Times New Roman"/>
          <w:b/>
          <w:i/>
          <w:sz w:val="28"/>
          <w:szCs w:val="28"/>
        </w:rPr>
        <w:t>Таблица №2:</w:t>
      </w:r>
      <w:r w:rsidR="00093C9B" w:rsidRPr="000A5E65">
        <w:rPr>
          <w:rFonts w:ascii="Times New Roman" w:hAnsi="Times New Roman"/>
          <w:b/>
          <w:i/>
          <w:sz w:val="28"/>
          <w:szCs w:val="28"/>
        </w:rPr>
        <w:t xml:space="preserve"> ФС</w:t>
      </w:r>
      <w:r w:rsidR="00556FA4">
        <w:rPr>
          <w:rFonts w:ascii="Times New Roman" w:hAnsi="Times New Roman"/>
          <w:b/>
          <w:i/>
          <w:sz w:val="28"/>
          <w:szCs w:val="28"/>
        </w:rPr>
        <w:t>Б</w:t>
      </w:r>
    </w:p>
    <w:p w:rsidR="00930BCE" w:rsidRPr="0051523E" w:rsidRDefault="00930BCE" w:rsidP="00093C9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093C9B" w:rsidRPr="00626A59" w:rsidRDefault="00093C9B" w:rsidP="00093C9B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05500" cy="4330065"/>
            <wp:effectExtent l="0" t="0" r="0" b="0"/>
            <wp:docPr id="4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25375E" w:rsidRDefault="0025375E" w:rsidP="00B9746F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6206A" w:rsidRPr="000A5E65" w:rsidRDefault="00B9746F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0A5E65">
        <w:rPr>
          <w:rFonts w:ascii="Times New Roman" w:hAnsi="Times New Roman"/>
          <w:b/>
          <w:i/>
          <w:sz w:val="28"/>
          <w:szCs w:val="28"/>
        </w:rPr>
        <w:t>Таблица №3:</w:t>
      </w:r>
      <w:r w:rsidR="0056206A" w:rsidRPr="000A5E65">
        <w:rPr>
          <w:rFonts w:ascii="Times New Roman" w:hAnsi="Times New Roman"/>
          <w:b/>
          <w:i/>
          <w:sz w:val="28"/>
          <w:szCs w:val="28"/>
        </w:rPr>
        <w:t>МВД</w:t>
      </w:r>
      <w:r w:rsidR="007D275B">
        <w:rPr>
          <w:rFonts w:ascii="Times New Roman" w:hAnsi="Times New Roman"/>
          <w:b/>
          <w:i/>
          <w:sz w:val="28"/>
          <w:szCs w:val="28"/>
        </w:rPr>
        <w:t xml:space="preserve"> РФ по РИ</w:t>
      </w:r>
    </w:p>
    <w:p w:rsidR="00627049" w:rsidRPr="00627049" w:rsidRDefault="00627049" w:rsidP="00B9746F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8"/>
        </w:rPr>
      </w:pPr>
    </w:p>
    <w:p w:rsidR="00627049" w:rsidRDefault="00627049" w:rsidP="00627049">
      <w:r>
        <w:rPr>
          <w:noProof/>
          <w:lang w:eastAsia="ru-RU"/>
        </w:rPr>
        <w:drawing>
          <wp:inline distT="0" distB="0" distL="0" distR="0">
            <wp:extent cx="6105525" cy="8658225"/>
            <wp:effectExtent l="0" t="0" r="0" b="0"/>
            <wp:docPr id="8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8D7BF6" w:rsidRPr="004A3F9E" w:rsidRDefault="00EB5CAF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4A3F9E">
        <w:rPr>
          <w:rFonts w:ascii="Times New Roman" w:hAnsi="Times New Roman"/>
          <w:b/>
          <w:i/>
          <w:sz w:val="28"/>
          <w:szCs w:val="28"/>
        </w:rPr>
        <w:lastRenderedPageBreak/>
        <w:t>Сведения о количестве выявленных наркопреступлений</w:t>
      </w:r>
    </w:p>
    <w:p w:rsidR="00EB5CAF" w:rsidRPr="004A3F9E" w:rsidRDefault="00E00A5D" w:rsidP="008D7B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A3F9E">
        <w:rPr>
          <w:rFonts w:ascii="Times New Roman" w:hAnsi="Times New Roman"/>
          <w:b/>
          <w:i/>
          <w:sz w:val="28"/>
          <w:szCs w:val="28"/>
        </w:rPr>
        <w:t>(20</w:t>
      </w:r>
      <w:r w:rsidR="000947C3">
        <w:rPr>
          <w:rFonts w:ascii="Times New Roman" w:hAnsi="Times New Roman"/>
          <w:b/>
          <w:i/>
          <w:sz w:val="28"/>
          <w:szCs w:val="28"/>
        </w:rPr>
        <w:t>1</w:t>
      </w:r>
      <w:r w:rsidR="006007F6">
        <w:rPr>
          <w:rFonts w:ascii="Times New Roman" w:hAnsi="Times New Roman"/>
          <w:b/>
          <w:i/>
          <w:sz w:val="28"/>
          <w:szCs w:val="28"/>
        </w:rPr>
        <w:t>5</w:t>
      </w:r>
      <w:r w:rsidRPr="004A3F9E">
        <w:rPr>
          <w:rFonts w:ascii="Times New Roman" w:hAnsi="Times New Roman"/>
          <w:b/>
          <w:i/>
          <w:sz w:val="28"/>
          <w:szCs w:val="28"/>
        </w:rPr>
        <w:t>-</w:t>
      </w:r>
      <w:r w:rsidR="00EB5CAF" w:rsidRPr="004A3F9E">
        <w:rPr>
          <w:rFonts w:ascii="Times New Roman" w:hAnsi="Times New Roman"/>
          <w:b/>
          <w:i/>
          <w:sz w:val="28"/>
          <w:szCs w:val="28"/>
        </w:rPr>
        <w:t>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6007F6">
        <w:rPr>
          <w:rFonts w:ascii="Times New Roman" w:hAnsi="Times New Roman"/>
          <w:b/>
          <w:i/>
          <w:sz w:val="28"/>
          <w:szCs w:val="28"/>
        </w:rPr>
        <w:t>4</w:t>
      </w:r>
      <w:r w:rsidR="00EB5CAF" w:rsidRPr="004A3F9E">
        <w:rPr>
          <w:rFonts w:ascii="Times New Roman" w:hAnsi="Times New Roman"/>
          <w:b/>
          <w:i/>
          <w:sz w:val="28"/>
          <w:szCs w:val="28"/>
        </w:rPr>
        <w:t xml:space="preserve"> г</w:t>
      </w:r>
      <w:r w:rsidRPr="004A3F9E">
        <w:rPr>
          <w:rFonts w:ascii="Times New Roman" w:hAnsi="Times New Roman"/>
          <w:b/>
          <w:i/>
          <w:sz w:val="28"/>
          <w:szCs w:val="28"/>
        </w:rPr>
        <w:t>г.</w:t>
      </w:r>
      <w:r w:rsidR="00EB5CAF" w:rsidRPr="004A3F9E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:rsidR="00287292" w:rsidRPr="00287292" w:rsidRDefault="00287292" w:rsidP="008D7BF6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2742BC" w:rsidRPr="00626A59" w:rsidRDefault="002742BC" w:rsidP="002742BC">
      <w:pPr>
        <w:spacing w:after="0" w:line="240" w:lineRule="auto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36007" cy="8584442"/>
            <wp:effectExtent l="0" t="0" r="0" b="0"/>
            <wp:docPr id="8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AC17CF" w:rsidRPr="007A3B0C" w:rsidRDefault="00D273CA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Сведения о работе с кадрами</w:t>
      </w:r>
      <w:r w:rsidR="00AC17CF" w:rsidRPr="007A3B0C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в </w:t>
      </w:r>
      <w:r w:rsidR="00AC17CF" w:rsidRPr="007A3B0C">
        <w:rPr>
          <w:rFonts w:ascii="Times New Roman" w:hAnsi="Times New Roman"/>
          <w:b/>
          <w:i/>
          <w:sz w:val="28"/>
          <w:szCs w:val="28"/>
        </w:rPr>
        <w:t>прокуратуре</w:t>
      </w:r>
    </w:p>
    <w:p w:rsidR="00D273CA" w:rsidRPr="007A3B0C" w:rsidRDefault="00AC17CF" w:rsidP="00F94AA2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Республики Ингушетия</w:t>
      </w:r>
    </w:p>
    <w:p w:rsidR="00710CCF" w:rsidRPr="007A3B0C" w:rsidRDefault="00AC17CF" w:rsidP="00710CC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Сведения о штатной численности и фактически работавших</w:t>
      </w:r>
      <w:r w:rsidR="00710CCF">
        <w:rPr>
          <w:rFonts w:ascii="Times New Roman" w:hAnsi="Times New Roman"/>
          <w:b/>
          <w:i/>
          <w:sz w:val="28"/>
          <w:szCs w:val="28"/>
        </w:rPr>
        <w:t xml:space="preserve"> прокурорских работников</w:t>
      </w:r>
    </w:p>
    <w:p w:rsidR="00D273CA" w:rsidRPr="007A3B0C" w:rsidRDefault="00D273CA" w:rsidP="00D273C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</w:t>
      </w:r>
      <w:r w:rsidR="008C54A8"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7A3B0C">
        <w:rPr>
          <w:rFonts w:ascii="Times New Roman" w:hAnsi="Times New Roman"/>
          <w:b/>
          <w:i/>
          <w:sz w:val="28"/>
          <w:szCs w:val="28"/>
        </w:rPr>
        <w:t>20</w:t>
      </w:r>
      <w:r w:rsidR="000947C3">
        <w:rPr>
          <w:rFonts w:ascii="Times New Roman" w:hAnsi="Times New Roman"/>
          <w:b/>
          <w:i/>
          <w:sz w:val="28"/>
          <w:szCs w:val="28"/>
        </w:rPr>
        <w:t>1</w:t>
      </w:r>
      <w:r w:rsidR="002238BA">
        <w:rPr>
          <w:rFonts w:ascii="Times New Roman" w:hAnsi="Times New Roman"/>
          <w:b/>
          <w:i/>
          <w:sz w:val="28"/>
          <w:szCs w:val="28"/>
        </w:rPr>
        <w:t>5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238BA">
        <w:rPr>
          <w:rFonts w:ascii="Times New Roman" w:hAnsi="Times New Roman"/>
          <w:b/>
          <w:i/>
          <w:sz w:val="28"/>
          <w:szCs w:val="28"/>
        </w:rPr>
        <w:t>4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D273CA" w:rsidRPr="00C021EB" w:rsidRDefault="00D273CA" w:rsidP="00D273CA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940425" cy="3429000"/>
            <wp:effectExtent l="19050" t="0" r="22225" b="0"/>
            <wp:docPr id="5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D273CA" w:rsidRPr="007A3B0C" w:rsidRDefault="00D273CA" w:rsidP="000328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1554" w:rsidRPr="007A3B0C" w:rsidRDefault="00011554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 xml:space="preserve">Сведения о количестве привлеченных к дисциплинарной ответственности и поощренных </w:t>
      </w:r>
      <w:r w:rsidR="00710CCF">
        <w:rPr>
          <w:rFonts w:ascii="Times New Roman" w:hAnsi="Times New Roman"/>
          <w:b/>
          <w:i/>
          <w:sz w:val="28"/>
          <w:szCs w:val="28"/>
        </w:rPr>
        <w:t xml:space="preserve">прокурорских </w:t>
      </w:r>
      <w:r w:rsidRPr="007A3B0C">
        <w:rPr>
          <w:rFonts w:ascii="Times New Roman" w:hAnsi="Times New Roman"/>
          <w:b/>
          <w:i/>
          <w:sz w:val="28"/>
          <w:szCs w:val="28"/>
        </w:rPr>
        <w:t>работников</w:t>
      </w:r>
    </w:p>
    <w:p w:rsidR="00011554" w:rsidRPr="007A3B0C" w:rsidRDefault="00011554" w:rsidP="0001155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(20</w:t>
      </w:r>
      <w:r w:rsidR="000947C3">
        <w:rPr>
          <w:rFonts w:ascii="Times New Roman" w:hAnsi="Times New Roman"/>
          <w:b/>
          <w:i/>
          <w:sz w:val="28"/>
          <w:szCs w:val="28"/>
        </w:rPr>
        <w:t>1</w:t>
      </w:r>
      <w:r w:rsidR="002238BA">
        <w:rPr>
          <w:rFonts w:ascii="Times New Roman" w:hAnsi="Times New Roman"/>
          <w:b/>
          <w:i/>
          <w:sz w:val="28"/>
          <w:szCs w:val="28"/>
        </w:rPr>
        <w:t>5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238BA">
        <w:rPr>
          <w:rFonts w:ascii="Times New Roman" w:hAnsi="Times New Roman"/>
          <w:b/>
          <w:i/>
          <w:sz w:val="28"/>
          <w:szCs w:val="28"/>
        </w:rPr>
        <w:t>4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011554" w:rsidRPr="00C021EB" w:rsidRDefault="00011554" w:rsidP="00011554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61E30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429000"/>
            <wp:effectExtent l="19050" t="0" r="22225" b="0"/>
            <wp:docPr id="7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745393" w:rsidRDefault="00745393" w:rsidP="00710CCF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F518BF" w:rsidRPr="007A3B0C" w:rsidRDefault="00F518B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lastRenderedPageBreak/>
        <w:t xml:space="preserve">Сведения </w:t>
      </w:r>
    </w:p>
    <w:p w:rsidR="00F518BF" w:rsidRPr="007A3B0C" w:rsidRDefault="00F518BF" w:rsidP="00F518B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о состоянии прокурорского надзора в сфере противодействия экстремизму и терроризму</w:t>
      </w:r>
    </w:p>
    <w:p w:rsidR="00697214" w:rsidRDefault="00F518BF" w:rsidP="0069721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(20</w:t>
      </w:r>
      <w:r w:rsidR="006C7784">
        <w:rPr>
          <w:rFonts w:ascii="Times New Roman" w:hAnsi="Times New Roman"/>
          <w:b/>
          <w:i/>
          <w:sz w:val="28"/>
          <w:szCs w:val="28"/>
        </w:rPr>
        <w:t>1</w:t>
      </w:r>
      <w:r w:rsidR="00EC01D6">
        <w:rPr>
          <w:rFonts w:ascii="Times New Roman" w:hAnsi="Times New Roman"/>
          <w:b/>
          <w:i/>
          <w:sz w:val="28"/>
          <w:szCs w:val="28"/>
        </w:rPr>
        <w:t>5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238BA">
        <w:rPr>
          <w:rFonts w:ascii="Times New Roman" w:hAnsi="Times New Roman"/>
          <w:b/>
          <w:i/>
          <w:sz w:val="28"/>
          <w:szCs w:val="28"/>
        </w:rPr>
        <w:t>4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697214" w:rsidRDefault="00697214" w:rsidP="0069721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69721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67C5" w:rsidRPr="007A3B0C" w:rsidRDefault="001567C5" w:rsidP="0069721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18BF" w:rsidRPr="007A3B0C" w:rsidRDefault="00F518BF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 xml:space="preserve">Структура выявленных нарушений </w:t>
      </w:r>
    </w:p>
    <w:p w:rsidR="00F518BF" w:rsidRPr="007A3B0C" w:rsidRDefault="00F518BF" w:rsidP="00F518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(20</w:t>
      </w:r>
      <w:r w:rsidR="000947C3">
        <w:rPr>
          <w:rFonts w:ascii="Times New Roman" w:hAnsi="Times New Roman"/>
          <w:b/>
          <w:i/>
          <w:sz w:val="28"/>
          <w:szCs w:val="28"/>
        </w:rPr>
        <w:t>1</w:t>
      </w:r>
      <w:r w:rsidR="002238BA">
        <w:rPr>
          <w:rFonts w:ascii="Times New Roman" w:hAnsi="Times New Roman"/>
          <w:b/>
          <w:i/>
          <w:sz w:val="28"/>
          <w:szCs w:val="28"/>
        </w:rPr>
        <w:t>5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 w:rsidR="007974F3">
        <w:rPr>
          <w:rFonts w:ascii="Times New Roman" w:hAnsi="Times New Roman"/>
          <w:b/>
          <w:i/>
          <w:sz w:val="28"/>
          <w:szCs w:val="28"/>
        </w:rPr>
        <w:t>2</w:t>
      </w:r>
      <w:r w:rsidR="002238BA">
        <w:rPr>
          <w:rFonts w:ascii="Times New Roman" w:hAnsi="Times New Roman"/>
          <w:b/>
          <w:i/>
          <w:sz w:val="28"/>
          <w:szCs w:val="28"/>
        </w:rPr>
        <w:t>4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F518BF" w:rsidRPr="00544AB9" w:rsidRDefault="00F518BF" w:rsidP="00F518BF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F518BF" w:rsidRDefault="00F518BF" w:rsidP="00F518BF">
      <w:pPr>
        <w:jc w:val="center"/>
        <w:rPr>
          <w:rFonts w:ascii="Times New Roman" w:hAnsi="Times New Roman"/>
          <w:sz w:val="28"/>
          <w:szCs w:val="28"/>
        </w:rPr>
      </w:pPr>
      <w:r w:rsidRPr="00F610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67425" cy="3305175"/>
            <wp:effectExtent l="0" t="0" r="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BD6D35" w:rsidRDefault="00BD6D3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BD6D35" w:rsidRDefault="00BD6D3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BD6D35" w:rsidRDefault="00BD6D3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BD6D35" w:rsidRDefault="00BD6D3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1567C5" w:rsidRDefault="001567C5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15FC8" w:rsidRDefault="00A15FC8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15FC8" w:rsidRDefault="00A15FC8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lastRenderedPageBreak/>
        <w:t xml:space="preserve">Меры прокурорского реагирования по выявленным в сфере надзора </w:t>
      </w:r>
    </w:p>
    <w:p w:rsidR="0038184C" w:rsidRPr="008901E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за исполнением законодательства о противодействии </w:t>
      </w:r>
    </w:p>
    <w:p w:rsidR="0038184C" w:rsidRPr="008901E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экстремизму и терроризму</w:t>
      </w:r>
    </w:p>
    <w:p w:rsidR="0038184C" w:rsidRPr="008901E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(20</w:t>
      </w:r>
      <w:r w:rsidR="000947C3">
        <w:rPr>
          <w:rFonts w:ascii="Times New Roman" w:hAnsi="Times New Roman"/>
          <w:b/>
          <w:i/>
          <w:sz w:val="28"/>
          <w:szCs w:val="28"/>
        </w:rPr>
        <w:t>1</w:t>
      </w:r>
      <w:r w:rsidR="002238BA">
        <w:rPr>
          <w:rFonts w:ascii="Times New Roman" w:hAnsi="Times New Roman"/>
          <w:b/>
          <w:i/>
          <w:sz w:val="28"/>
          <w:szCs w:val="28"/>
        </w:rPr>
        <w:t>5</w:t>
      </w:r>
      <w:r w:rsidRPr="008901E9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238BA">
        <w:rPr>
          <w:rFonts w:ascii="Times New Roman" w:hAnsi="Times New Roman"/>
          <w:b/>
          <w:i/>
          <w:sz w:val="28"/>
          <w:szCs w:val="28"/>
        </w:rPr>
        <w:t>4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38184C" w:rsidRPr="008901E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01E9">
        <w:rPr>
          <w:rFonts w:ascii="Times New Roman" w:hAnsi="Times New Roman"/>
          <w:b/>
          <w:i/>
          <w:sz w:val="24"/>
          <w:szCs w:val="24"/>
        </w:rPr>
        <w:t>Таблица №1: Предостережения</w:t>
      </w: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133A60"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940425" cy="3781425"/>
            <wp:effectExtent l="19050" t="0" r="22225" b="0"/>
            <wp:docPr id="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38184C" w:rsidRPr="00626A5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01E9">
        <w:rPr>
          <w:rFonts w:ascii="Times New Roman" w:hAnsi="Times New Roman"/>
          <w:b/>
          <w:i/>
          <w:sz w:val="24"/>
          <w:szCs w:val="24"/>
        </w:rPr>
        <w:t>Таблица №2: Иски</w:t>
      </w:r>
    </w:p>
    <w:p w:rsidR="0038184C" w:rsidRPr="00626A5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Default="0038184C" w:rsidP="0038184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9800" cy="3429000"/>
            <wp:effectExtent l="0" t="0" r="0" b="0"/>
            <wp:docPr id="82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01E9">
        <w:rPr>
          <w:rFonts w:ascii="Times New Roman" w:hAnsi="Times New Roman"/>
          <w:b/>
          <w:i/>
          <w:sz w:val="24"/>
          <w:szCs w:val="24"/>
        </w:rPr>
        <w:lastRenderedPageBreak/>
        <w:t>Таблица №3: Представления об устранении нарушений законодательства</w:t>
      </w: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Pr="00626A59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11186" cy="8754386"/>
            <wp:effectExtent l="0" t="0" r="8890" b="8890"/>
            <wp:docPr id="3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Default="0038184C" w:rsidP="0038184C">
      <w:pPr>
        <w:spacing w:after="0" w:line="240" w:lineRule="auto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01E9">
        <w:rPr>
          <w:rFonts w:ascii="Times New Roman" w:hAnsi="Times New Roman"/>
          <w:b/>
          <w:i/>
          <w:sz w:val="24"/>
          <w:szCs w:val="24"/>
        </w:rPr>
        <w:t>Таблица №</w:t>
      </w:r>
      <w:r w:rsidR="00B446FA">
        <w:rPr>
          <w:rFonts w:ascii="Times New Roman" w:hAnsi="Times New Roman"/>
          <w:b/>
          <w:i/>
          <w:sz w:val="24"/>
          <w:szCs w:val="24"/>
        </w:rPr>
        <w:t>4</w:t>
      </w:r>
      <w:r w:rsidRPr="008901E9">
        <w:rPr>
          <w:rFonts w:ascii="Times New Roman" w:hAnsi="Times New Roman"/>
          <w:b/>
          <w:i/>
          <w:sz w:val="24"/>
          <w:szCs w:val="24"/>
        </w:rPr>
        <w:t>: Возбуждено административных производств</w:t>
      </w:r>
    </w:p>
    <w:p w:rsidR="004C0AE3" w:rsidRDefault="004C0AE3" w:rsidP="004C0AE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34100" cy="3800475"/>
            <wp:effectExtent l="0" t="0" r="0" b="0"/>
            <wp:docPr id="29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Pr="008901E9" w:rsidRDefault="0038184C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01E9">
        <w:rPr>
          <w:rFonts w:ascii="Times New Roman" w:hAnsi="Times New Roman"/>
          <w:b/>
          <w:i/>
          <w:sz w:val="24"/>
          <w:szCs w:val="24"/>
        </w:rPr>
        <w:t>Таблица №</w:t>
      </w:r>
      <w:r w:rsidR="00B446FA">
        <w:rPr>
          <w:rFonts w:ascii="Times New Roman" w:hAnsi="Times New Roman"/>
          <w:b/>
          <w:i/>
          <w:sz w:val="24"/>
          <w:szCs w:val="24"/>
        </w:rPr>
        <w:t>5</w:t>
      </w:r>
      <w:r w:rsidRPr="008901E9">
        <w:rPr>
          <w:rFonts w:ascii="Times New Roman" w:hAnsi="Times New Roman"/>
          <w:b/>
          <w:i/>
          <w:sz w:val="24"/>
          <w:szCs w:val="24"/>
        </w:rPr>
        <w:t>: Возбуждено уголовных дел</w:t>
      </w: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38184C" w:rsidRDefault="0038184C" w:rsidP="0038184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 w:rsidRPr="00414642">
        <w:rPr>
          <w:rFonts w:ascii="Times New Roman" w:hAnsi="Times New Roman"/>
          <w:b/>
          <w:i/>
          <w:noProof/>
          <w:color w:val="548DD4" w:themeColor="text2" w:themeTint="99"/>
          <w:sz w:val="24"/>
          <w:szCs w:val="24"/>
          <w:lang w:eastAsia="ru-RU"/>
        </w:rPr>
        <w:drawing>
          <wp:inline distT="0" distB="0" distL="0" distR="0">
            <wp:extent cx="5940425" cy="4333875"/>
            <wp:effectExtent l="0" t="0" r="3175" b="0"/>
            <wp:docPr id="93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B446FA" w:rsidRDefault="00B446FA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DF2DF8" w:rsidRPr="008901E9" w:rsidRDefault="00DF2DF8" w:rsidP="004C073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Количество внесенных актов прокурорского реагирования в сфере надзора за исполнением федерального законодательства </w:t>
      </w:r>
    </w:p>
    <w:p w:rsidR="00DF2DF8" w:rsidRPr="008901E9" w:rsidRDefault="00E83C36" w:rsidP="009D69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(201</w:t>
      </w:r>
      <w:r w:rsidR="006A3C4D">
        <w:rPr>
          <w:rFonts w:ascii="Times New Roman" w:hAnsi="Times New Roman"/>
          <w:b/>
          <w:i/>
          <w:sz w:val="28"/>
          <w:szCs w:val="28"/>
        </w:rPr>
        <w:t>5</w:t>
      </w:r>
      <w:r w:rsidR="00DF2DF8" w:rsidRPr="008901E9">
        <w:rPr>
          <w:rFonts w:ascii="Times New Roman" w:hAnsi="Times New Roman"/>
          <w:b/>
          <w:i/>
          <w:sz w:val="28"/>
          <w:szCs w:val="28"/>
        </w:rPr>
        <w:t>-20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6A3C4D">
        <w:rPr>
          <w:rFonts w:ascii="Times New Roman" w:hAnsi="Times New Roman"/>
          <w:b/>
          <w:i/>
          <w:sz w:val="28"/>
          <w:szCs w:val="28"/>
        </w:rPr>
        <w:t>4</w:t>
      </w:r>
      <w:r w:rsidR="00DF2DF8" w:rsidRPr="008901E9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DF2DF8" w:rsidRDefault="00DF2DF8" w:rsidP="00DF2DF8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DF2DF8" w:rsidRDefault="00DF2DF8" w:rsidP="00DF2DF8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F289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882005" cy="8039100"/>
            <wp:effectExtent l="19050" t="0" r="23495" b="0"/>
            <wp:docPr id="4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1B5720" w:rsidRPr="008901E9" w:rsidRDefault="001606A0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Структура выявленных</w:t>
      </w:r>
      <w:r w:rsidR="00DF2DF8" w:rsidRPr="008901E9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6C7784">
        <w:rPr>
          <w:rFonts w:ascii="Times New Roman" w:hAnsi="Times New Roman"/>
          <w:b/>
          <w:i/>
          <w:sz w:val="28"/>
          <w:szCs w:val="28"/>
        </w:rPr>
        <w:t>2</w:t>
      </w:r>
      <w:r w:rsidR="00275586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 xml:space="preserve"> году</w:t>
      </w:r>
    </w:p>
    <w:p w:rsidR="00DF2DF8" w:rsidRPr="008901E9" w:rsidRDefault="00DF2DF8" w:rsidP="00DF2DF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 нарушений федерального законодательства</w:t>
      </w:r>
    </w:p>
    <w:p w:rsidR="00DF2DF8" w:rsidRDefault="00DF2DF8" w:rsidP="00DF2DF8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DF2DF8" w:rsidRDefault="00DF2DF8" w:rsidP="00DF2DF8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91A4E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882005" cy="8382000"/>
            <wp:effectExtent l="19050" t="0" r="23495" b="0"/>
            <wp:docPr id="4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DE7F49" w:rsidRDefault="00DE7F4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  <w:lang w:val="en-US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>
            <wp:extent cx="5940425" cy="8907427"/>
            <wp:effectExtent l="0" t="0" r="0" b="0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DE7F49" w:rsidRPr="00DE7F49" w:rsidRDefault="00DE7F49" w:rsidP="00DE7F49">
      <w:pPr>
        <w:rPr>
          <w:rFonts w:ascii="Times New Roman" w:hAnsi="Times New Roman"/>
          <w:sz w:val="28"/>
          <w:szCs w:val="28"/>
        </w:rPr>
      </w:pPr>
    </w:p>
    <w:p w:rsidR="00DE7F49" w:rsidRDefault="00DE7F4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>
            <wp:extent cx="5940425" cy="3912307"/>
            <wp:effectExtent l="0" t="0" r="3175" b="0"/>
            <wp:docPr id="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4C0739" w:rsidRDefault="004C073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A2182E" w:rsidRPr="004C0739" w:rsidRDefault="00A2182E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tbl>
      <w:tblPr>
        <w:tblStyle w:val="ac"/>
        <w:tblW w:w="9197" w:type="dxa"/>
        <w:tblLayout w:type="fixed"/>
        <w:tblLook w:val="04A0"/>
      </w:tblPr>
      <w:tblGrid>
        <w:gridCol w:w="3036"/>
        <w:gridCol w:w="791"/>
        <w:gridCol w:w="791"/>
        <w:gridCol w:w="791"/>
        <w:gridCol w:w="791"/>
        <w:gridCol w:w="791"/>
        <w:gridCol w:w="791"/>
        <w:gridCol w:w="791"/>
        <w:gridCol w:w="624"/>
      </w:tblGrid>
      <w:tr w:rsidR="00AA5F0C" w:rsidTr="00AA5F0C">
        <w:trPr>
          <w:trHeight w:val="344"/>
        </w:trPr>
        <w:tc>
          <w:tcPr>
            <w:tcW w:w="3036" w:type="dxa"/>
          </w:tcPr>
          <w:p w:rsidR="00AA5F0C" w:rsidRPr="00C85DFD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FD">
              <w:rPr>
                <w:rFonts w:ascii="Times New Roman" w:hAnsi="Times New Roman" w:cs="Times New Roman"/>
                <w:b/>
                <w:sz w:val="28"/>
                <w:szCs w:val="28"/>
              </w:rPr>
              <w:t>Меры реагирования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E31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4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</w:tr>
      <w:tr w:rsidR="00AA5F0C" w:rsidTr="00AA5F0C">
        <w:trPr>
          <w:trHeight w:val="316"/>
        </w:trPr>
        <w:tc>
          <w:tcPr>
            <w:tcW w:w="3036" w:type="dxa"/>
          </w:tcPr>
          <w:p w:rsidR="00AA5F0C" w:rsidRPr="004C0739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Направлено писем, содержащих требования о корректировке сведений и информаций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4" w:type="dxa"/>
          </w:tcPr>
          <w:p w:rsidR="00AA5F0C" w:rsidRPr="009D6584" w:rsidRDefault="009D6584" w:rsidP="00AA5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AA5F0C" w:rsidTr="00AA5F0C">
        <w:trPr>
          <w:trHeight w:val="325"/>
        </w:trPr>
        <w:tc>
          <w:tcPr>
            <w:tcW w:w="3036" w:type="dxa"/>
          </w:tcPr>
          <w:p w:rsidR="00AA5F0C" w:rsidRPr="004C0739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4" w:type="dxa"/>
          </w:tcPr>
          <w:p w:rsidR="00AA5F0C" w:rsidRPr="009D6584" w:rsidRDefault="009D6584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A5F0C" w:rsidTr="00AA5F0C">
        <w:trPr>
          <w:trHeight w:val="641"/>
        </w:trPr>
        <w:tc>
          <w:tcPr>
            <w:tcW w:w="3036" w:type="dxa"/>
          </w:tcPr>
          <w:p w:rsidR="00AA5F0C" w:rsidRPr="004C0739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739">
              <w:rPr>
                <w:rFonts w:ascii="Times New Roman" w:hAnsi="Times New Roman" w:cs="Times New Roman"/>
                <w:sz w:val="26"/>
                <w:szCs w:val="26"/>
              </w:rPr>
              <w:t>Привлечено лиц к ответственности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4" w:type="dxa"/>
          </w:tcPr>
          <w:p w:rsidR="00AA5F0C" w:rsidRPr="009D6584" w:rsidRDefault="009D6584" w:rsidP="00AA5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A5F0C" w:rsidTr="00AA5F0C">
        <w:trPr>
          <w:trHeight w:val="316"/>
        </w:trPr>
        <w:tc>
          <w:tcPr>
            <w:tcW w:w="3036" w:type="dxa"/>
          </w:tcPr>
          <w:p w:rsidR="00AA5F0C" w:rsidRPr="004C0739" w:rsidRDefault="00AA5F0C" w:rsidP="00AA5F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 руководителей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AA5F0C" w:rsidRPr="008E6E31" w:rsidRDefault="00AA5F0C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AA5F0C" w:rsidRPr="009D6584" w:rsidRDefault="009D6584" w:rsidP="00AA5F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7F49" w:rsidRDefault="00DE7F4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C4BA8" w:rsidRDefault="009C4BA8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5B0F1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0F19" w:rsidRDefault="005B0F19" w:rsidP="005B0F1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2618F">
        <w:rPr>
          <w:rFonts w:ascii="Times New Roman" w:hAnsi="Times New Roman"/>
          <w:b/>
          <w:i/>
          <w:sz w:val="28"/>
          <w:szCs w:val="28"/>
        </w:rPr>
        <w:t xml:space="preserve">Официальная задолженность </w:t>
      </w:r>
      <w:r>
        <w:rPr>
          <w:rFonts w:ascii="Times New Roman" w:hAnsi="Times New Roman"/>
          <w:b/>
          <w:i/>
          <w:sz w:val="28"/>
          <w:szCs w:val="28"/>
        </w:rPr>
        <w:t xml:space="preserve">по оплате труда </w:t>
      </w:r>
      <w:r w:rsidR="002F06E1">
        <w:rPr>
          <w:rFonts w:ascii="Times New Roman" w:hAnsi="Times New Roman"/>
          <w:b/>
          <w:i/>
          <w:sz w:val="28"/>
          <w:szCs w:val="28"/>
        </w:rPr>
        <w:t>за</w:t>
      </w:r>
      <w:r>
        <w:rPr>
          <w:rFonts w:ascii="Times New Roman" w:hAnsi="Times New Roman"/>
          <w:b/>
          <w:i/>
          <w:sz w:val="28"/>
          <w:szCs w:val="28"/>
        </w:rPr>
        <w:t xml:space="preserve"> 2024 год</w:t>
      </w: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03B79">
        <w:rPr>
          <w:rFonts w:ascii="Times New Roman" w:hAnsi="Times New Roman"/>
          <w:b/>
          <w:i/>
          <w:noProof/>
          <w:color w:val="548DD4"/>
          <w:sz w:val="24"/>
          <w:szCs w:val="24"/>
          <w:lang w:eastAsia="ru-RU"/>
        </w:rPr>
        <w:drawing>
          <wp:inline distT="0" distB="0" distL="0" distR="0">
            <wp:extent cx="5939790" cy="1956100"/>
            <wp:effectExtent l="0" t="0" r="0" b="0"/>
            <wp:docPr id="38" name="Диаграмма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5E6EFE" w:rsidRDefault="005E6EFE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bookmarkStart w:id="1" w:name="_Hlk188369083"/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5B0F1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Результаты работы органов прокуратуры по согласованию внеплановых проверок юридических лиц за 20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год</w:t>
      </w: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5B0F19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5B0F19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03B79">
        <w:rPr>
          <w:rFonts w:ascii="Times New Roman" w:hAnsi="Times New Roman"/>
          <w:b/>
          <w:i/>
          <w:noProof/>
          <w:color w:val="548DD4"/>
          <w:sz w:val="24"/>
          <w:szCs w:val="24"/>
          <w:lang w:eastAsia="ru-RU"/>
        </w:rPr>
        <w:drawing>
          <wp:inline distT="0" distB="0" distL="0" distR="0">
            <wp:extent cx="5940425" cy="1852932"/>
            <wp:effectExtent l="0" t="0" r="0" b="0"/>
            <wp:docPr id="64" name="Диаграмма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3164DD" w:rsidRPr="003164DD" w:rsidRDefault="003164DD" w:rsidP="003164DD">
      <w:pPr>
        <w:rPr>
          <w:rFonts w:ascii="Times New Roman" w:hAnsi="Times New Roman"/>
          <w:sz w:val="28"/>
          <w:szCs w:val="28"/>
        </w:rPr>
      </w:pPr>
    </w:p>
    <w:bookmarkEnd w:id="1"/>
    <w:p w:rsidR="003164DD" w:rsidRPr="003164DD" w:rsidRDefault="003164DD" w:rsidP="003164DD">
      <w:pPr>
        <w:rPr>
          <w:rFonts w:ascii="Times New Roman" w:hAnsi="Times New Roman"/>
          <w:sz w:val="28"/>
          <w:szCs w:val="28"/>
        </w:rPr>
      </w:pPr>
    </w:p>
    <w:p w:rsidR="003164DD" w:rsidRPr="003164DD" w:rsidRDefault="003164DD" w:rsidP="003164DD">
      <w:pPr>
        <w:rPr>
          <w:rFonts w:ascii="Times New Roman" w:hAnsi="Times New Roman"/>
          <w:sz w:val="28"/>
          <w:szCs w:val="28"/>
        </w:rPr>
      </w:pPr>
    </w:p>
    <w:p w:rsidR="003164DD" w:rsidRPr="003164DD" w:rsidRDefault="003164DD" w:rsidP="003164DD">
      <w:pPr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rPr>
          <w:rFonts w:ascii="Times New Roman" w:hAnsi="Times New Roman"/>
          <w:sz w:val="28"/>
          <w:szCs w:val="28"/>
        </w:rPr>
      </w:pPr>
    </w:p>
    <w:p w:rsidR="005B0F19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164DD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64DD" w:rsidRDefault="003164DD" w:rsidP="003164D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2618F">
        <w:rPr>
          <w:rFonts w:ascii="Times New Roman" w:hAnsi="Times New Roman"/>
          <w:b/>
          <w:i/>
          <w:sz w:val="28"/>
          <w:szCs w:val="28"/>
        </w:rPr>
        <w:t xml:space="preserve">Официальная задолженность </w:t>
      </w:r>
      <w:r>
        <w:rPr>
          <w:rFonts w:ascii="Times New Roman" w:hAnsi="Times New Roman"/>
          <w:b/>
          <w:i/>
          <w:sz w:val="28"/>
          <w:szCs w:val="28"/>
        </w:rPr>
        <w:t xml:space="preserve">по оплате труда </w:t>
      </w:r>
      <w:r w:rsidR="009158E4">
        <w:rPr>
          <w:rFonts w:ascii="Times New Roman" w:hAnsi="Times New Roman"/>
          <w:b/>
          <w:i/>
          <w:sz w:val="28"/>
          <w:szCs w:val="28"/>
        </w:rPr>
        <w:t>за</w:t>
      </w:r>
      <w:r>
        <w:rPr>
          <w:rFonts w:ascii="Times New Roman" w:hAnsi="Times New Roman"/>
          <w:b/>
          <w:i/>
          <w:sz w:val="28"/>
          <w:szCs w:val="28"/>
        </w:rPr>
        <w:t xml:space="preserve"> 2024 год </w:t>
      </w:r>
    </w:p>
    <w:p w:rsidR="003164DD" w:rsidRDefault="003164DD" w:rsidP="003164DD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03B79">
        <w:rPr>
          <w:rFonts w:ascii="Times New Roman" w:hAnsi="Times New Roman"/>
          <w:b/>
          <w:i/>
          <w:noProof/>
          <w:color w:val="548DD4"/>
          <w:sz w:val="24"/>
          <w:szCs w:val="24"/>
          <w:lang w:eastAsia="ru-RU"/>
        </w:rPr>
        <w:drawing>
          <wp:inline distT="0" distB="0" distL="0" distR="0">
            <wp:extent cx="6006465" cy="29718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3164DD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3164DD" w:rsidP="003164DD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>Результаты работы органов прокуратуры по согласованию внеплановых проверок юридических лиц за 20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год</w:t>
      </w: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3164DD" w:rsidRDefault="003164DD" w:rsidP="003164DD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A03B79">
        <w:rPr>
          <w:rFonts w:ascii="Times New Roman" w:hAnsi="Times New Roman"/>
          <w:b/>
          <w:i/>
          <w:noProof/>
          <w:color w:val="548DD4"/>
          <w:sz w:val="24"/>
          <w:szCs w:val="24"/>
          <w:lang w:eastAsia="ru-RU"/>
        </w:rPr>
        <w:drawing>
          <wp:inline distT="0" distB="0" distL="0" distR="0">
            <wp:extent cx="5940425" cy="1852932"/>
            <wp:effectExtent l="0" t="0" r="0" b="0"/>
            <wp:docPr id="22" name="Диаграмма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3164DD" w:rsidRPr="003164DD" w:rsidRDefault="003164DD" w:rsidP="003164DD">
      <w:pPr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3164DD" w:rsidRDefault="003164DD" w:rsidP="003164DD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sectPr w:rsidR="003164DD" w:rsidSect="00E84D1A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865" w:rsidRDefault="00E53865" w:rsidP="00245F6D">
      <w:pPr>
        <w:spacing w:after="0" w:line="240" w:lineRule="auto"/>
      </w:pPr>
      <w:r>
        <w:separator/>
      </w:r>
    </w:p>
  </w:endnote>
  <w:endnote w:type="continuationSeparator" w:id="1">
    <w:p w:rsidR="00E53865" w:rsidRDefault="00E53865" w:rsidP="0024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865" w:rsidRDefault="00E53865" w:rsidP="00245F6D">
      <w:pPr>
        <w:spacing w:after="0" w:line="240" w:lineRule="auto"/>
      </w:pPr>
      <w:r>
        <w:separator/>
      </w:r>
    </w:p>
  </w:footnote>
  <w:footnote w:type="continuationSeparator" w:id="1">
    <w:p w:rsidR="00E53865" w:rsidRDefault="00E53865" w:rsidP="0024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1F" w:rsidRDefault="00DC41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22"/>
    <w:rsid w:val="000012F0"/>
    <w:rsid w:val="00002534"/>
    <w:rsid w:val="0000380D"/>
    <w:rsid w:val="000050F3"/>
    <w:rsid w:val="00006304"/>
    <w:rsid w:val="0000792D"/>
    <w:rsid w:val="000104AD"/>
    <w:rsid w:val="000109D8"/>
    <w:rsid w:val="00011554"/>
    <w:rsid w:val="00011DD5"/>
    <w:rsid w:val="00011F96"/>
    <w:rsid w:val="00012441"/>
    <w:rsid w:val="000128BF"/>
    <w:rsid w:val="00013543"/>
    <w:rsid w:val="0001585B"/>
    <w:rsid w:val="000167F2"/>
    <w:rsid w:val="00017F53"/>
    <w:rsid w:val="0002075A"/>
    <w:rsid w:val="000207E7"/>
    <w:rsid w:val="00021119"/>
    <w:rsid w:val="00021357"/>
    <w:rsid w:val="000239F7"/>
    <w:rsid w:val="00024915"/>
    <w:rsid w:val="00024E9B"/>
    <w:rsid w:val="000259DB"/>
    <w:rsid w:val="00026D02"/>
    <w:rsid w:val="00027683"/>
    <w:rsid w:val="00030962"/>
    <w:rsid w:val="00030B65"/>
    <w:rsid w:val="0003119F"/>
    <w:rsid w:val="00032857"/>
    <w:rsid w:val="00034AD5"/>
    <w:rsid w:val="00034D4F"/>
    <w:rsid w:val="00035B71"/>
    <w:rsid w:val="00035CD9"/>
    <w:rsid w:val="00035F30"/>
    <w:rsid w:val="000373C2"/>
    <w:rsid w:val="0004080E"/>
    <w:rsid w:val="00040AF9"/>
    <w:rsid w:val="000416CC"/>
    <w:rsid w:val="0004198D"/>
    <w:rsid w:val="00041C99"/>
    <w:rsid w:val="00042992"/>
    <w:rsid w:val="00043267"/>
    <w:rsid w:val="00043FA2"/>
    <w:rsid w:val="00044205"/>
    <w:rsid w:val="000467A1"/>
    <w:rsid w:val="00050261"/>
    <w:rsid w:val="00051C09"/>
    <w:rsid w:val="00052238"/>
    <w:rsid w:val="00052A80"/>
    <w:rsid w:val="00052F07"/>
    <w:rsid w:val="000536EE"/>
    <w:rsid w:val="00053B1D"/>
    <w:rsid w:val="00053C6C"/>
    <w:rsid w:val="00054A1B"/>
    <w:rsid w:val="00055458"/>
    <w:rsid w:val="00055747"/>
    <w:rsid w:val="0005740E"/>
    <w:rsid w:val="000575AD"/>
    <w:rsid w:val="000612E4"/>
    <w:rsid w:val="00065682"/>
    <w:rsid w:val="000661F8"/>
    <w:rsid w:val="00066548"/>
    <w:rsid w:val="000668CE"/>
    <w:rsid w:val="000669A0"/>
    <w:rsid w:val="0007021F"/>
    <w:rsid w:val="00070441"/>
    <w:rsid w:val="00070730"/>
    <w:rsid w:val="0007075E"/>
    <w:rsid w:val="00072D27"/>
    <w:rsid w:val="00073D24"/>
    <w:rsid w:val="00074473"/>
    <w:rsid w:val="0007703B"/>
    <w:rsid w:val="00081608"/>
    <w:rsid w:val="000847E2"/>
    <w:rsid w:val="00091911"/>
    <w:rsid w:val="000924E6"/>
    <w:rsid w:val="00093C9B"/>
    <w:rsid w:val="00094209"/>
    <w:rsid w:val="000943D1"/>
    <w:rsid w:val="000947C3"/>
    <w:rsid w:val="0009516F"/>
    <w:rsid w:val="00095401"/>
    <w:rsid w:val="00095495"/>
    <w:rsid w:val="00095527"/>
    <w:rsid w:val="00096369"/>
    <w:rsid w:val="00097C99"/>
    <w:rsid w:val="000A120F"/>
    <w:rsid w:val="000A1EFD"/>
    <w:rsid w:val="000A21D7"/>
    <w:rsid w:val="000A2CCC"/>
    <w:rsid w:val="000A3953"/>
    <w:rsid w:val="000A3ADF"/>
    <w:rsid w:val="000A5660"/>
    <w:rsid w:val="000A596E"/>
    <w:rsid w:val="000A5E5C"/>
    <w:rsid w:val="000A5E65"/>
    <w:rsid w:val="000A6B86"/>
    <w:rsid w:val="000A7CE3"/>
    <w:rsid w:val="000A7D4F"/>
    <w:rsid w:val="000B07C8"/>
    <w:rsid w:val="000B0B90"/>
    <w:rsid w:val="000B2525"/>
    <w:rsid w:val="000B2906"/>
    <w:rsid w:val="000B3070"/>
    <w:rsid w:val="000B4DE5"/>
    <w:rsid w:val="000B4F2D"/>
    <w:rsid w:val="000B5663"/>
    <w:rsid w:val="000B6E45"/>
    <w:rsid w:val="000B7103"/>
    <w:rsid w:val="000B7F2F"/>
    <w:rsid w:val="000C2C64"/>
    <w:rsid w:val="000C57E4"/>
    <w:rsid w:val="000C6A5A"/>
    <w:rsid w:val="000C77C7"/>
    <w:rsid w:val="000D01A3"/>
    <w:rsid w:val="000D07F2"/>
    <w:rsid w:val="000D0802"/>
    <w:rsid w:val="000D0DAA"/>
    <w:rsid w:val="000D1B8D"/>
    <w:rsid w:val="000D1E2B"/>
    <w:rsid w:val="000D1EB1"/>
    <w:rsid w:val="000D52A9"/>
    <w:rsid w:val="000D58AB"/>
    <w:rsid w:val="000D5E7E"/>
    <w:rsid w:val="000D74EB"/>
    <w:rsid w:val="000D7F49"/>
    <w:rsid w:val="000E1077"/>
    <w:rsid w:val="000E1771"/>
    <w:rsid w:val="000E24BA"/>
    <w:rsid w:val="000E269F"/>
    <w:rsid w:val="000E28CC"/>
    <w:rsid w:val="000E47F5"/>
    <w:rsid w:val="000E4871"/>
    <w:rsid w:val="000E4F3C"/>
    <w:rsid w:val="000E50BB"/>
    <w:rsid w:val="000E5DAA"/>
    <w:rsid w:val="000E5E45"/>
    <w:rsid w:val="000E6178"/>
    <w:rsid w:val="000F0C6F"/>
    <w:rsid w:val="000F1BA9"/>
    <w:rsid w:val="000F203A"/>
    <w:rsid w:val="000F285F"/>
    <w:rsid w:val="000F37FC"/>
    <w:rsid w:val="000F4596"/>
    <w:rsid w:val="000F5331"/>
    <w:rsid w:val="000F675D"/>
    <w:rsid w:val="000F6F59"/>
    <w:rsid w:val="000F727D"/>
    <w:rsid w:val="000F7386"/>
    <w:rsid w:val="00102FC2"/>
    <w:rsid w:val="00103029"/>
    <w:rsid w:val="0010347C"/>
    <w:rsid w:val="001036B7"/>
    <w:rsid w:val="00103F7D"/>
    <w:rsid w:val="00104650"/>
    <w:rsid w:val="00107161"/>
    <w:rsid w:val="00107C9E"/>
    <w:rsid w:val="00110046"/>
    <w:rsid w:val="0011199A"/>
    <w:rsid w:val="00112454"/>
    <w:rsid w:val="00115B81"/>
    <w:rsid w:val="00116DB3"/>
    <w:rsid w:val="00116DFB"/>
    <w:rsid w:val="00117493"/>
    <w:rsid w:val="0012012D"/>
    <w:rsid w:val="00120175"/>
    <w:rsid w:val="00120582"/>
    <w:rsid w:val="0012119E"/>
    <w:rsid w:val="0012187B"/>
    <w:rsid w:val="00121B22"/>
    <w:rsid w:val="00122497"/>
    <w:rsid w:val="001234CC"/>
    <w:rsid w:val="001236F1"/>
    <w:rsid w:val="00123C8F"/>
    <w:rsid w:val="00124198"/>
    <w:rsid w:val="0012423B"/>
    <w:rsid w:val="0012460E"/>
    <w:rsid w:val="001259C4"/>
    <w:rsid w:val="00126247"/>
    <w:rsid w:val="00127DB2"/>
    <w:rsid w:val="0013060C"/>
    <w:rsid w:val="00130752"/>
    <w:rsid w:val="00130961"/>
    <w:rsid w:val="00131980"/>
    <w:rsid w:val="0013263F"/>
    <w:rsid w:val="001328A0"/>
    <w:rsid w:val="00132AFE"/>
    <w:rsid w:val="001334BA"/>
    <w:rsid w:val="0013472F"/>
    <w:rsid w:val="001350FC"/>
    <w:rsid w:val="001367A0"/>
    <w:rsid w:val="00136E3B"/>
    <w:rsid w:val="00137070"/>
    <w:rsid w:val="00141777"/>
    <w:rsid w:val="00141920"/>
    <w:rsid w:val="00141E22"/>
    <w:rsid w:val="00142165"/>
    <w:rsid w:val="00142AF4"/>
    <w:rsid w:val="00142C50"/>
    <w:rsid w:val="00142DD9"/>
    <w:rsid w:val="00142F97"/>
    <w:rsid w:val="001453CB"/>
    <w:rsid w:val="00145B50"/>
    <w:rsid w:val="00146667"/>
    <w:rsid w:val="00146805"/>
    <w:rsid w:val="00146E2E"/>
    <w:rsid w:val="0014729F"/>
    <w:rsid w:val="001474DD"/>
    <w:rsid w:val="001502C6"/>
    <w:rsid w:val="001508C0"/>
    <w:rsid w:val="001522E2"/>
    <w:rsid w:val="00152568"/>
    <w:rsid w:val="0015279C"/>
    <w:rsid w:val="0015326A"/>
    <w:rsid w:val="00153C04"/>
    <w:rsid w:val="001547F8"/>
    <w:rsid w:val="00154EB3"/>
    <w:rsid w:val="0015650D"/>
    <w:rsid w:val="0015653C"/>
    <w:rsid w:val="001567C5"/>
    <w:rsid w:val="00156AC3"/>
    <w:rsid w:val="00157884"/>
    <w:rsid w:val="00157A9B"/>
    <w:rsid w:val="001606A0"/>
    <w:rsid w:val="0016098C"/>
    <w:rsid w:val="0016117F"/>
    <w:rsid w:val="0016153C"/>
    <w:rsid w:val="0016158E"/>
    <w:rsid w:val="00162274"/>
    <w:rsid w:val="001628D1"/>
    <w:rsid w:val="00164F77"/>
    <w:rsid w:val="00165283"/>
    <w:rsid w:val="001652C2"/>
    <w:rsid w:val="00165691"/>
    <w:rsid w:val="001656B2"/>
    <w:rsid w:val="00165C4E"/>
    <w:rsid w:val="0016788C"/>
    <w:rsid w:val="001678CA"/>
    <w:rsid w:val="00167CF8"/>
    <w:rsid w:val="0017035B"/>
    <w:rsid w:val="00170D9C"/>
    <w:rsid w:val="0017147B"/>
    <w:rsid w:val="00172459"/>
    <w:rsid w:val="001738AE"/>
    <w:rsid w:val="0017449F"/>
    <w:rsid w:val="00174D5B"/>
    <w:rsid w:val="00174FE1"/>
    <w:rsid w:val="00175494"/>
    <w:rsid w:val="0017586E"/>
    <w:rsid w:val="00175CF5"/>
    <w:rsid w:val="00176EC3"/>
    <w:rsid w:val="00177294"/>
    <w:rsid w:val="00177757"/>
    <w:rsid w:val="001808EA"/>
    <w:rsid w:val="00180E90"/>
    <w:rsid w:val="001822E0"/>
    <w:rsid w:val="001843F7"/>
    <w:rsid w:val="00184B59"/>
    <w:rsid w:val="0018518F"/>
    <w:rsid w:val="001868D7"/>
    <w:rsid w:val="00187608"/>
    <w:rsid w:val="001900BC"/>
    <w:rsid w:val="00190B93"/>
    <w:rsid w:val="00192EDF"/>
    <w:rsid w:val="001951F7"/>
    <w:rsid w:val="001951F8"/>
    <w:rsid w:val="00195CDE"/>
    <w:rsid w:val="00196185"/>
    <w:rsid w:val="00196B5B"/>
    <w:rsid w:val="001977B1"/>
    <w:rsid w:val="001A01E8"/>
    <w:rsid w:val="001A0B71"/>
    <w:rsid w:val="001A0D3E"/>
    <w:rsid w:val="001A146E"/>
    <w:rsid w:val="001A1ED6"/>
    <w:rsid w:val="001A263C"/>
    <w:rsid w:val="001A2BED"/>
    <w:rsid w:val="001A36D6"/>
    <w:rsid w:val="001A4211"/>
    <w:rsid w:val="001A47BC"/>
    <w:rsid w:val="001A4972"/>
    <w:rsid w:val="001A56C6"/>
    <w:rsid w:val="001A58EE"/>
    <w:rsid w:val="001A6CA6"/>
    <w:rsid w:val="001B0EB6"/>
    <w:rsid w:val="001B2763"/>
    <w:rsid w:val="001B284D"/>
    <w:rsid w:val="001B28B2"/>
    <w:rsid w:val="001B3159"/>
    <w:rsid w:val="001B419D"/>
    <w:rsid w:val="001B42BA"/>
    <w:rsid w:val="001B43B1"/>
    <w:rsid w:val="001B5720"/>
    <w:rsid w:val="001B69C4"/>
    <w:rsid w:val="001B7458"/>
    <w:rsid w:val="001C1316"/>
    <w:rsid w:val="001C1B9C"/>
    <w:rsid w:val="001C2B4C"/>
    <w:rsid w:val="001C3494"/>
    <w:rsid w:val="001C3D2B"/>
    <w:rsid w:val="001C4570"/>
    <w:rsid w:val="001C45CF"/>
    <w:rsid w:val="001C4B70"/>
    <w:rsid w:val="001C6C67"/>
    <w:rsid w:val="001D025A"/>
    <w:rsid w:val="001D14E2"/>
    <w:rsid w:val="001D166B"/>
    <w:rsid w:val="001D2508"/>
    <w:rsid w:val="001D4929"/>
    <w:rsid w:val="001D4E70"/>
    <w:rsid w:val="001D56C1"/>
    <w:rsid w:val="001D5FE3"/>
    <w:rsid w:val="001D6181"/>
    <w:rsid w:val="001D6F1B"/>
    <w:rsid w:val="001E0C59"/>
    <w:rsid w:val="001E0F61"/>
    <w:rsid w:val="001E13D2"/>
    <w:rsid w:val="001E3565"/>
    <w:rsid w:val="001E3929"/>
    <w:rsid w:val="001E42A7"/>
    <w:rsid w:val="001E5D4D"/>
    <w:rsid w:val="001E6121"/>
    <w:rsid w:val="001E728D"/>
    <w:rsid w:val="001E7339"/>
    <w:rsid w:val="001E7728"/>
    <w:rsid w:val="001F0893"/>
    <w:rsid w:val="001F0D32"/>
    <w:rsid w:val="001F1772"/>
    <w:rsid w:val="001F18AE"/>
    <w:rsid w:val="001F26CE"/>
    <w:rsid w:val="001F396F"/>
    <w:rsid w:val="001F43E4"/>
    <w:rsid w:val="001F4ED2"/>
    <w:rsid w:val="001F50D5"/>
    <w:rsid w:val="001F576B"/>
    <w:rsid w:val="001F5B67"/>
    <w:rsid w:val="001F7116"/>
    <w:rsid w:val="001F7305"/>
    <w:rsid w:val="001F781E"/>
    <w:rsid w:val="001F7F0B"/>
    <w:rsid w:val="002005AD"/>
    <w:rsid w:val="002006E2"/>
    <w:rsid w:val="00200896"/>
    <w:rsid w:val="002011D8"/>
    <w:rsid w:val="00201479"/>
    <w:rsid w:val="00201C77"/>
    <w:rsid w:val="00201D81"/>
    <w:rsid w:val="0020234F"/>
    <w:rsid w:val="00202DCB"/>
    <w:rsid w:val="00203C28"/>
    <w:rsid w:val="002041F6"/>
    <w:rsid w:val="00204931"/>
    <w:rsid w:val="00206336"/>
    <w:rsid w:val="00206483"/>
    <w:rsid w:val="00206A68"/>
    <w:rsid w:val="00207B20"/>
    <w:rsid w:val="002100C7"/>
    <w:rsid w:val="0021055E"/>
    <w:rsid w:val="0021182D"/>
    <w:rsid w:val="00213413"/>
    <w:rsid w:val="00213733"/>
    <w:rsid w:val="002137D3"/>
    <w:rsid w:val="00214001"/>
    <w:rsid w:val="00214759"/>
    <w:rsid w:val="00215A75"/>
    <w:rsid w:val="00215EAB"/>
    <w:rsid w:val="00216F53"/>
    <w:rsid w:val="00217715"/>
    <w:rsid w:val="00220419"/>
    <w:rsid w:val="002234A9"/>
    <w:rsid w:val="0022362A"/>
    <w:rsid w:val="002238BA"/>
    <w:rsid w:val="0022456E"/>
    <w:rsid w:val="0022496F"/>
    <w:rsid w:val="0022624F"/>
    <w:rsid w:val="00226F35"/>
    <w:rsid w:val="00227877"/>
    <w:rsid w:val="0023086C"/>
    <w:rsid w:val="002309C5"/>
    <w:rsid w:val="00230B26"/>
    <w:rsid w:val="00231ADB"/>
    <w:rsid w:val="002327C5"/>
    <w:rsid w:val="00233B7A"/>
    <w:rsid w:val="0023436F"/>
    <w:rsid w:val="0023507D"/>
    <w:rsid w:val="00235141"/>
    <w:rsid w:val="002406E5"/>
    <w:rsid w:val="00240C38"/>
    <w:rsid w:val="00241D26"/>
    <w:rsid w:val="002446AD"/>
    <w:rsid w:val="002446FF"/>
    <w:rsid w:val="00244FD7"/>
    <w:rsid w:val="00245066"/>
    <w:rsid w:val="00245465"/>
    <w:rsid w:val="00245F6D"/>
    <w:rsid w:val="002470E2"/>
    <w:rsid w:val="0025046C"/>
    <w:rsid w:val="00251F83"/>
    <w:rsid w:val="0025373F"/>
    <w:rsid w:val="0025375E"/>
    <w:rsid w:val="00254B1C"/>
    <w:rsid w:val="0025622D"/>
    <w:rsid w:val="00256269"/>
    <w:rsid w:val="002564BB"/>
    <w:rsid w:val="00256E9A"/>
    <w:rsid w:val="00257588"/>
    <w:rsid w:val="00257C63"/>
    <w:rsid w:val="00262A46"/>
    <w:rsid w:val="00263666"/>
    <w:rsid w:val="002636D8"/>
    <w:rsid w:val="002638B1"/>
    <w:rsid w:val="0026494A"/>
    <w:rsid w:val="00264C60"/>
    <w:rsid w:val="002654B2"/>
    <w:rsid w:val="00265E92"/>
    <w:rsid w:val="002668D0"/>
    <w:rsid w:val="00266A23"/>
    <w:rsid w:val="00266A32"/>
    <w:rsid w:val="00266CED"/>
    <w:rsid w:val="00267B24"/>
    <w:rsid w:val="00270160"/>
    <w:rsid w:val="002715D8"/>
    <w:rsid w:val="00271780"/>
    <w:rsid w:val="002718F0"/>
    <w:rsid w:val="00273C8A"/>
    <w:rsid w:val="002742BC"/>
    <w:rsid w:val="0027462E"/>
    <w:rsid w:val="00275586"/>
    <w:rsid w:val="0027605E"/>
    <w:rsid w:val="00276086"/>
    <w:rsid w:val="002765BA"/>
    <w:rsid w:val="0027735E"/>
    <w:rsid w:val="00277A24"/>
    <w:rsid w:val="00277E9C"/>
    <w:rsid w:val="002805D2"/>
    <w:rsid w:val="0028237C"/>
    <w:rsid w:val="0028296A"/>
    <w:rsid w:val="00282AFC"/>
    <w:rsid w:val="00283E05"/>
    <w:rsid w:val="002842E0"/>
    <w:rsid w:val="002855B8"/>
    <w:rsid w:val="00285619"/>
    <w:rsid w:val="00285C67"/>
    <w:rsid w:val="00286577"/>
    <w:rsid w:val="00286D5F"/>
    <w:rsid w:val="00287292"/>
    <w:rsid w:val="00287DEC"/>
    <w:rsid w:val="002904CA"/>
    <w:rsid w:val="0029120C"/>
    <w:rsid w:val="00291EF7"/>
    <w:rsid w:val="00292478"/>
    <w:rsid w:val="00293DC1"/>
    <w:rsid w:val="00294E42"/>
    <w:rsid w:val="00295456"/>
    <w:rsid w:val="00295A38"/>
    <w:rsid w:val="00296418"/>
    <w:rsid w:val="0029689C"/>
    <w:rsid w:val="002A0F46"/>
    <w:rsid w:val="002A4869"/>
    <w:rsid w:val="002A4BA1"/>
    <w:rsid w:val="002A4D5C"/>
    <w:rsid w:val="002A5559"/>
    <w:rsid w:val="002A5756"/>
    <w:rsid w:val="002A59B9"/>
    <w:rsid w:val="002A670A"/>
    <w:rsid w:val="002A72F8"/>
    <w:rsid w:val="002A7556"/>
    <w:rsid w:val="002B03A4"/>
    <w:rsid w:val="002B1274"/>
    <w:rsid w:val="002B1C2B"/>
    <w:rsid w:val="002B23A6"/>
    <w:rsid w:val="002B2812"/>
    <w:rsid w:val="002B32B3"/>
    <w:rsid w:val="002B3C1B"/>
    <w:rsid w:val="002B4464"/>
    <w:rsid w:val="002B5F3D"/>
    <w:rsid w:val="002C0A05"/>
    <w:rsid w:val="002C0C40"/>
    <w:rsid w:val="002C0F77"/>
    <w:rsid w:val="002C10E9"/>
    <w:rsid w:val="002C25D2"/>
    <w:rsid w:val="002C4418"/>
    <w:rsid w:val="002C58D4"/>
    <w:rsid w:val="002C6938"/>
    <w:rsid w:val="002C7C07"/>
    <w:rsid w:val="002D069A"/>
    <w:rsid w:val="002D1380"/>
    <w:rsid w:val="002D15C9"/>
    <w:rsid w:val="002D2624"/>
    <w:rsid w:val="002D2651"/>
    <w:rsid w:val="002D2C14"/>
    <w:rsid w:val="002D3B9D"/>
    <w:rsid w:val="002D4406"/>
    <w:rsid w:val="002D576F"/>
    <w:rsid w:val="002D7597"/>
    <w:rsid w:val="002D79FB"/>
    <w:rsid w:val="002E12AD"/>
    <w:rsid w:val="002E1F50"/>
    <w:rsid w:val="002E2572"/>
    <w:rsid w:val="002E3032"/>
    <w:rsid w:val="002E3CAF"/>
    <w:rsid w:val="002E4B3A"/>
    <w:rsid w:val="002E4D6D"/>
    <w:rsid w:val="002F06E1"/>
    <w:rsid w:val="002F12D1"/>
    <w:rsid w:val="002F1749"/>
    <w:rsid w:val="002F1AA9"/>
    <w:rsid w:val="002F1D84"/>
    <w:rsid w:val="002F2165"/>
    <w:rsid w:val="002F2A43"/>
    <w:rsid w:val="002F2F20"/>
    <w:rsid w:val="002F341C"/>
    <w:rsid w:val="002F7E2D"/>
    <w:rsid w:val="003000D2"/>
    <w:rsid w:val="00300452"/>
    <w:rsid w:val="00301349"/>
    <w:rsid w:val="00301791"/>
    <w:rsid w:val="003023DD"/>
    <w:rsid w:val="0030321A"/>
    <w:rsid w:val="003038EB"/>
    <w:rsid w:val="00305D99"/>
    <w:rsid w:val="00306DC2"/>
    <w:rsid w:val="00307EF7"/>
    <w:rsid w:val="003106D1"/>
    <w:rsid w:val="00310C90"/>
    <w:rsid w:val="003112C8"/>
    <w:rsid w:val="00311307"/>
    <w:rsid w:val="0031147B"/>
    <w:rsid w:val="003121ED"/>
    <w:rsid w:val="00314541"/>
    <w:rsid w:val="00315C35"/>
    <w:rsid w:val="003164DD"/>
    <w:rsid w:val="003168F7"/>
    <w:rsid w:val="003169EC"/>
    <w:rsid w:val="00316B77"/>
    <w:rsid w:val="00316E8C"/>
    <w:rsid w:val="00320EDE"/>
    <w:rsid w:val="003213D0"/>
    <w:rsid w:val="0032173D"/>
    <w:rsid w:val="00322574"/>
    <w:rsid w:val="003226FE"/>
    <w:rsid w:val="00323773"/>
    <w:rsid w:val="003245BD"/>
    <w:rsid w:val="00324EB4"/>
    <w:rsid w:val="003252A4"/>
    <w:rsid w:val="003269CA"/>
    <w:rsid w:val="00326BA6"/>
    <w:rsid w:val="003303B0"/>
    <w:rsid w:val="00330DC9"/>
    <w:rsid w:val="00331914"/>
    <w:rsid w:val="00333C7F"/>
    <w:rsid w:val="00334C47"/>
    <w:rsid w:val="00335140"/>
    <w:rsid w:val="00335D59"/>
    <w:rsid w:val="003376B6"/>
    <w:rsid w:val="003403D8"/>
    <w:rsid w:val="00340715"/>
    <w:rsid w:val="00341BD9"/>
    <w:rsid w:val="00342E7B"/>
    <w:rsid w:val="00343855"/>
    <w:rsid w:val="003443D5"/>
    <w:rsid w:val="003449E4"/>
    <w:rsid w:val="00345369"/>
    <w:rsid w:val="003453C6"/>
    <w:rsid w:val="00347804"/>
    <w:rsid w:val="00351525"/>
    <w:rsid w:val="00351D97"/>
    <w:rsid w:val="00352E98"/>
    <w:rsid w:val="0035340D"/>
    <w:rsid w:val="00354895"/>
    <w:rsid w:val="00354A40"/>
    <w:rsid w:val="003553D6"/>
    <w:rsid w:val="00355997"/>
    <w:rsid w:val="00355FA5"/>
    <w:rsid w:val="00357AD6"/>
    <w:rsid w:val="00361B78"/>
    <w:rsid w:val="00361D8A"/>
    <w:rsid w:val="00361E1A"/>
    <w:rsid w:val="00361E30"/>
    <w:rsid w:val="0036251B"/>
    <w:rsid w:val="00364A89"/>
    <w:rsid w:val="00365CD7"/>
    <w:rsid w:val="00365D75"/>
    <w:rsid w:val="003660E4"/>
    <w:rsid w:val="0036736A"/>
    <w:rsid w:val="00367CC5"/>
    <w:rsid w:val="00370786"/>
    <w:rsid w:val="0037557D"/>
    <w:rsid w:val="00375AA8"/>
    <w:rsid w:val="0037672C"/>
    <w:rsid w:val="00377842"/>
    <w:rsid w:val="00380022"/>
    <w:rsid w:val="003805C6"/>
    <w:rsid w:val="0038184C"/>
    <w:rsid w:val="00381ED0"/>
    <w:rsid w:val="0038273C"/>
    <w:rsid w:val="00383CB6"/>
    <w:rsid w:val="0038557A"/>
    <w:rsid w:val="00386960"/>
    <w:rsid w:val="003869EE"/>
    <w:rsid w:val="003876AB"/>
    <w:rsid w:val="00390346"/>
    <w:rsid w:val="00391C84"/>
    <w:rsid w:val="00391CE1"/>
    <w:rsid w:val="00392032"/>
    <w:rsid w:val="00394610"/>
    <w:rsid w:val="00394957"/>
    <w:rsid w:val="00394A18"/>
    <w:rsid w:val="00395EE2"/>
    <w:rsid w:val="003961C9"/>
    <w:rsid w:val="003A0256"/>
    <w:rsid w:val="003A0820"/>
    <w:rsid w:val="003A08A1"/>
    <w:rsid w:val="003A0902"/>
    <w:rsid w:val="003A13E0"/>
    <w:rsid w:val="003A1FDB"/>
    <w:rsid w:val="003A2550"/>
    <w:rsid w:val="003A29C9"/>
    <w:rsid w:val="003A3102"/>
    <w:rsid w:val="003A516A"/>
    <w:rsid w:val="003A69ED"/>
    <w:rsid w:val="003A6E2A"/>
    <w:rsid w:val="003B0256"/>
    <w:rsid w:val="003B035B"/>
    <w:rsid w:val="003B203C"/>
    <w:rsid w:val="003B3783"/>
    <w:rsid w:val="003B4600"/>
    <w:rsid w:val="003B49B1"/>
    <w:rsid w:val="003B56E9"/>
    <w:rsid w:val="003B570B"/>
    <w:rsid w:val="003B576D"/>
    <w:rsid w:val="003B79D7"/>
    <w:rsid w:val="003B79FA"/>
    <w:rsid w:val="003C1A2A"/>
    <w:rsid w:val="003C2592"/>
    <w:rsid w:val="003C2661"/>
    <w:rsid w:val="003C2A26"/>
    <w:rsid w:val="003C42B5"/>
    <w:rsid w:val="003C6677"/>
    <w:rsid w:val="003C6CD7"/>
    <w:rsid w:val="003C6F3E"/>
    <w:rsid w:val="003D0430"/>
    <w:rsid w:val="003D0972"/>
    <w:rsid w:val="003D3B12"/>
    <w:rsid w:val="003D432C"/>
    <w:rsid w:val="003D47BC"/>
    <w:rsid w:val="003D543A"/>
    <w:rsid w:val="003D5859"/>
    <w:rsid w:val="003D5AD4"/>
    <w:rsid w:val="003D652D"/>
    <w:rsid w:val="003D69C4"/>
    <w:rsid w:val="003D7CF7"/>
    <w:rsid w:val="003E042A"/>
    <w:rsid w:val="003E05B0"/>
    <w:rsid w:val="003E121B"/>
    <w:rsid w:val="003E1D34"/>
    <w:rsid w:val="003E27CC"/>
    <w:rsid w:val="003E2815"/>
    <w:rsid w:val="003E3A81"/>
    <w:rsid w:val="003E3DE2"/>
    <w:rsid w:val="003E4134"/>
    <w:rsid w:val="003E4951"/>
    <w:rsid w:val="003E5D09"/>
    <w:rsid w:val="003E5E38"/>
    <w:rsid w:val="003E64BD"/>
    <w:rsid w:val="003E64D9"/>
    <w:rsid w:val="003F028B"/>
    <w:rsid w:val="003F2530"/>
    <w:rsid w:val="003F3571"/>
    <w:rsid w:val="003F3B3D"/>
    <w:rsid w:val="003F3D4A"/>
    <w:rsid w:val="003F3DEF"/>
    <w:rsid w:val="003F472F"/>
    <w:rsid w:val="003F52F0"/>
    <w:rsid w:val="003F7621"/>
    <w:rsid w:val="004014FB"/>
    <w:rsid w:val="004021D2"/>
    <w:rsid w:val="004024A9"/>
    <w:rsid w:val="0040301C"/>
    <w:rsid w:val="004036E0"/>
    <w:rsid w:val="00403D9F"/>
    <w:rsid w:val="004055DF"/>
    <w:rsid w:val="00406797"/>
    <w:rsid w:val="004069BB"/>
    <w:rsid w:val="004070D9"/>
    <w:rsid w:val="004078C4"/>
    <w:rsid w:val="00411219"/>
    <w:rsid w:val="00411322"/>
    <w:rsid w:val="00411771"/>
    <w:rsid w:val="004123FB"/>
    <w:rsid w:val="00412DE5"/>
    <w:rsid w:val="004130AD"/>
    <w:rsid w:val="00413D86"/>
    <w:rsid w:val="00413E19"/>
    <w:rsid w:val="00413FF1"/>
    <w:rsid w:val="00414491"/>
    <w:rsid w:val="004149AD"/>
    <w:rsid w:val="004154AB"/>
    <w:rsid w:val="00415DD9"/>
    <w:rsid w:val="00417850"/>
    <w:rsid w:val="0041788C"/>
    <w:rsid w:val="00417BBD"/>
    <w:rsid w:val="00420066"/>
    <w:rsid w:val="00420259"/>
    <w:rsid w:val="004209F3"/>
    <w:rsid w:val="00421481"/>
    <w:rsid w:val="004218CD"/>
    <w:rsid w:val="00422397"/>
    <w:rsid w:val="004228B1"/>
    <w:rsid w:val="004239D9"/>
    <w:rsid w:val="00423AB5"/>
    <w:rsid w:val="00423EF8"/>
    <w:rsid w:val="0042445B"/>
    <w:rsid w:val="00425201"/>
    <w:rsid w:val="00425E58"/>
    <w:rsid w:val="0042649E"/>
    <w:rsid w:val="00426B36"/>
    <w:rsid w:val="0042781D"/>
    <w:rsid w:val="00427876"/>
    <w:rsid w:val="00431528"/>
    <w:rsid w:val="0043265B"/>
    <w:rsid w:val="004333E6"/>
    <w:rsid w:val="00434758"/>
    <w:rsid w:val="00436862"/>
    <w:rsid w:val="00437B39"/>
    <w:rsid w:val="00440FA3"/>
    <w:rsid w:val="00441D7E"/>
    <w:rsid w:val="00441DE1"/>
    <w:rsid w:val="00444E7A"/>
    <w:rsid w:val="00444F40"/>
    <w:rsid w:val="00446ED6"/>
    <w:rsid w:val="00446F9B"/>
    <w:rsid w:val="00446FB0"/>
    <w:rsid w:val="00447D74"/>
    <w:rsid w:val="00450F28"/>
    <w:rsid w:val="00452E2B"/>
    <w:rsid w:val="004549EF"/>
    <w:rsid w:val="00454C60"/>
    <w:rsid w:val="00455F3F"/>
    <w:rsid w:val="00456281"/>
    <w:rsid w:val="00456327"/>
    <w:rsid w:val="00456BC2"/>
    <w:rsid w:val="00457B53"/>
    <w:rsid w:val="004608C8"/>
    <w:rsid w:val="00460B71"/>
    <w:rsid w:val="00460CC4"/>
    <w:rsid w:val="004611C4"/>
    <w:rsid w:val="004615F2"/>
    <w:rsid w:val="004624C4"/>
    <w:rsid w:val="00463249"/>
    <w:rsid w:val="00463366"/>
    <w:rsid w:val="0046660A"/>
    <w:rsid w:val="00466C83"/>
    <w:rsid w:val="004674A8"/>
    <w:rsid w:val="00467AE6"/>
    <w:rsid w:val="00470E5E"/>
    <w:rsid w:val="00472477"/>
    <w:rsid w:val="00472E6B"/>
    <w:rsid w:val="00473256"/>
    <w:rsid w:val="0047583C"/>
    <w:rsid w:val="0047592B"/>
    <w:rsid w:val="00475FBC"/>
    <w:rsid w:val="00476307"/>
    <w:rsid w:val="004769C2"/>
    <w:rsid w:val="00476F14"/>
    <w:rsid w:val="00477238"/>
    <w:rsid w:val="0047779B"/>
    <w:rsid w:val="004778DF"/>
    <w:rsid w:val="004803BD"/>
    <w:rsid w:val="00480582"/>
    <w:rsid w:val="00481822"/>
    <w:rsid w:val="00484279"/>
    <w:rsid w:val="00484424"/>
    <w:rsid w:val="00486C20"/>
    <w:rsid w:val="004871C4"/>
    <w:rsid w:val="00487CFC"/>
    <w:rsid w:val="0049172D"/>
    <w:rsid w:val="00493834"/>
    <w:rsid w:val="00493D18"/>
    <w:rsid w:val="0049608B"/>
    <w:rsid w:val="00497D5E"/>
    <w:rsid w:val="004A019D"/>
    <w:rsid w:val="004A0420"/>
    <w:rsid w:val="004A1EAE"/>
    <w:rsid w:val="004A20F5"/>
    <w:rsid w:val="004A257A"/>
    <w:rsid w:val="004A3F97"/>
    <w:rsid w:val="004A3F9E"/>
    <w:rsid w:val="004A6428"/>
    <w:rsid w:val="004A6584"/>
    <w:rsid w:val="004A72BA"/>
    <w:rsid w:val="004B02E4"/>
    <w:rsid w:val="004B11D4"/>
    <w:rsid w:val="004B1743"/>
    <w:rsid w:val="004B215C"/>
    <w:rsid w:val="004B25B5"/>
    <w:rsid w:val="004B3AE5"/>
    <w:rsid w:val="004B3B71"/>
    <w:rsid w:val="004B7368"/>
    <w:rsid w:val="004C0739"/>
    <w:rsid w:val="004C0AE3"/>
    <w:rsid w:val="004C1F08"/>
    <w:rsid w:val="004C3114"/>
    <w:rsid w:val="004C3AB4"/>
    <w:rsid w:val="004C3D05"/>
    <w:rsid w:val="004C3D9C"/>
    <w:rsid w:val="004C40EB"/>
    <w:rsid w:val="004C4F4A"/>
    <w:rsid w:val="004C68D1"/>
    <w:rsid w:val="004C7438"/>
    <w:rsid w:val="004C772B"/>
    <w:rsid w:val="004D24D7"/>
    <w:rsid w:val="004D30DF"/>
    <w:rsid w:val="004D316D"/>
    <w:rsid w:val="004D31DF"/>
    <w:rsid w:val="004D471F"/>
    <w:rsid w:val="004D61CA"/>
    <w:rsid w:val="004D7ED5"/>
    <w:rsid w:val="004E25A8"/>
    <w:rsid w:val="004E2819"/>
    <w:rsid w:val="004E2E1D"/>
    <w:rsid w:val="004E3D94"/>
    <w:rsid w:val="004E423A"/>
    <w:rsid w:val="004E58FB"/>
    <w:rsid w:val="004E5BF6"/>
    <w:rsid w:val="004E6690"/>
    <w:rsid w:val="004E689F"/>
    <w:rsid w:val="004E6E63"/>
    <w:rsid w:val="004E7089"/>
    <w:rsid w:val="004E76A4"/>
    <w:rsid w:val="004F04DE"/>
    <w:rsid w:val="004F1005"/>
    <w:rsid w:val="004F195E"/>
    <w:rsid w:val="004F2596"/>
    <w:rsid w:val="004F28A5"/>
    <w:rsid w:val="004F2A76"/>
    <w:rsid w:val="004F3896"/>
    <w:rsid w:val="004F68CE"/>
    <w:rsid w:val="004F6E65"/>
    <w:rsid w:val="004F7065"/>
    <w:rsid w:val="004F734C"/>
    <w:rsid w:val="004F74AF"/>
    <w:rsid w:val="00500BBD"/>
    <w:rsid w:val="00500FFB"/>
    <w:rsid w:val="00501C3C"/>
    <w:rsid w:val="0050266D"/>
    <w:rsid w:val="005030EF"/>
    <w:rsid w:val="00503587"/>
    <w:rsid w:val="00503E19"/>
    <w:rsid w:val="00504414"/>
    <w:rsid w:val="00507F2A"/>
    <w:rsid w:val="005108B7"/>
    <w:rsid w:val="00510A1E"/>
    <w:rsid w:val="00511EEF"/>
    <w:rsid w:val="00512B11"/>
    <w:rsid w:val="00513D7D"/>
    <w:rsid w:val="0051523E"/>
    <w:rsid w:val="005156FB"/>
    <w:rsid w:val="005204B4"/>
    <w:rsid w:val="0052104D"/>
    <w:rsid w:val="005219B5"/>
    <w:rsid w:val="00522A63"/>
    <w:rsid w:val="00523C17"/>
    <w:rsid w:val="005247BA"/>
    <w:rsid w:val="00524A8D"/>
    <w:rsid w:val="00524DB1"/>
    <w:rsid w:val="005267CC"/>
    <w:rsid w:val="00527D1D"/>
    <w:rsid w:val="00530ABF"/>
    <w:rsid w:val="00531E5A"/>
    <w:rsid w:val="00532947"/>
    <w:rsid w:val="0053377C"/>
    <w:rsid w:val="00534971"/>
    <w:rsid w:val="005355BE"/>
    <w:rsid w:val="00536452"/>
    <w:rsid w:val="00536A8F"/>
    <w:rsid w:val="005407EE"/>
    <w:rsid w:val="00540BB1"/>
    <w:rsid w:val="005417D8"/>
    <w:rsid w:val="005426A9"/>
    <w:rsid w:val="00542C42"/>
    <w:rsid w:val="0054339F"/>
    <w:rsid w:val="005448CD"/>
    <w:rsid w:val="005453F9"/>
    <w:rsid w:val="00547433"/>
    <w:rsid w:val="00550827"/>
    <w:rsid w:val="00550AED"/>
    <w:rsid w:val="00550CC4"/>
    <w:rsid w:val="005516EE"/>
    <w:rsid w:val="00551BC4"/>
    <w:rsid w:val="00552FCE"/>
    <w:rsid w:val="00556485"/>
    <w:rsid w:val="00556FA4"/>
    <w:rsid w:val="00560B2A"/>
    <w:rsid w:val="00561C5D"/>
    <w:rsid w:val="0056206A"/>
    <w:rsid w:val="0056294F"/>
    <w:rsid w:val="00562CA8"/>
    <w:rsid w:val="005634E6"/>
    <w:rsid w:val="00564651"/>
    <w:rsid w:val="00565B9E"/>
    <w:rsid w:val="005663FD"/>
    <w:rsid w:val="00567097"/>
    <w:rsid w:val="00567F53"/>
    <w:rsid w:val="0057060E"/>
    <w:rsid w:val="00570CE7"/>
    <w:rsid w:val="00571FCC"/>
    <w:rsid w:val="00573B76"/>
    <w:rsid w:val="005753DA"/>
    <w:rsid w:val="0057541D"/>
    <w:rsid w:val="0057548B"/>
    <w:rsid w:val="00577CAC"/>
    <w:rsid w:val="00577D57"/>
    <w:rsid w:val="00581695"/>
    <w:rsid w:val="005818E0"/>
    <w:rsid w:val="00581E70"/>
    <w:rsid w:val="00581F27"/>
    <w:rsid w:val="00583525"/>
    <w:rsid w:val="00584223"/>
    <w:rsid w:val="00585F71"/>
    <w:rsid w:val="005862EE"/>
    <w:rsid w:val="00586B6C"/>
    <w:rsid w:val="005877C8"/>
    <w:rsid w:val="005907EF"/>
    <w:rsid w:val="005922ED"/>
    <w:rsid w:val="00592425"/>
    <w:rsid w:val="00592673"/>
    <w:rsid w:val="00592F83"/>
    <w:rsid w:val="005963B9"/>
    <w:rsid w:val="00597707"/>
    <w:rsid w:val="005A0E07"/>
    <w:rsid w:val="005A1CD3"/>
    <w:rsid w:val="005A2461"/>
    <w:rsid w:val="005A2649"/>
    <w:rsid w:val="005A27A1"/>
    <w:rsid w:val="005A3538"/>
    <w:rsid w:val="005A3735"/>
    <w:rsid w:val="005A3DE3"/>
    <w:rsid w:val="005A47C4"/>
    <w:rsid w:val="005A47FF"/>
    <w:rsid w:val="005A4874"/>
    <w:rsid w:val="005A6438"/>
    <w:rsid w:val="005B0F19"/>
    <w:rsid w:val="005B2A27"/>
    <w:rsid w:val="005B3893"/>
    <w:rsid w:val="005B5482"/>
    <w:rsid w:val="005B5F6A"/>
    <w:rsid w:val="005B61D1"/>
    <w:rsid w:val="005B7715"/>
    <w:rsid w:val="005B7964"/>
    <w:rsid w:val="005B7CDD"/>
    <w:rsid w:val="005C0845"/>
    <w:rsid w:val="005C1608"/>
    <w:rsid w:val="005C2C6C"/>
    <w:rsid w:val="005C30D2"/>
    <w:rsid w:val="005C481B"/>
    <w:rsid w:val="005C4A80"/>
    <w:rsid w:val="005C5A8D"/>
    <w:rsid w:val="005C6994"/>
    <w:rsid w:val="005C7110"/>
    <w:rsid w:val="005C732E"/>
    <w:rsid w:val="005D3A7F"/>
    <w:rsid w:val="005D43CC"/>
    <w:rsid w:val="005D52EB"/>
    <w:rsid w:val="005D5C09"/>
    <w:rsid w:val="005D5E14"/>
    <w:rsid w:val="005E1891"/>
    <w:rsid w:val="005E1D87"/>
    <w:rsid w:val="005E1F5F"/>
    <w:rsid w:val="005E29D0"/>
    <w:rsid w:val="005E2E0D"/>
    <w:rsid w:val="005E3386"/>
    <w:rsid w:val="005E3F37"/>
    <w:rsid w:val="005E4F13"/>
    <w:rsid w:val="005E5641"/>
    <w:rsid w:val="005E6469"/>
    <w:rsid w:val="005E6B54"/>
    <w:rsid w:val="005E6EFE"/>
    <w:rsid w:val="005E764A"/>
    <w:rsid w:val="005F0522"/>
    <w:rsid w:val="005F0E40"/>
    <w:rsid w:val="005F11C8"/>
    <w:rsid w:val="005F20AF"/>
    <w:rsid w:val="005F27B4"/>
    <w:rsid w:val="005F2F62"/>
    <w:rsid w:val="005F4B5E"/>
    <w:rsid w:val="005F4E1E"/>
    <w:rsid w:val="005F59F0"/>
    <w:rsid w:val="005F5A07"/>
    <w:rsid w:val="005F5F61"/>
    <w:rsid w:val="005F61D0"/>
    <w:rsid w:val="005F6835"/>
    <w:rsid w:val="005F6C23"/>
    <w:rsid w:val="005F6EBC"/>
    <w:rsid w:val="005F7CEF"/>
    <w:rsid w:val="006007F6"/>
    <w:rsid w:val="00600AEF"/>
    <w:rsid w:val="00600CB9"/>
    <w:rsid w:val="00602485"/>
    <w:rsid w:val="00602CFB"/>
    <w:rsid w:val="00603994"/>
    <w:rsid w:val="00603C2C"/>
    <w:rsid w:val="006044B0"/>
    <w:rsid w:val="006044E5"/>
    <w:rsid w:val="00604BBF"/>
    <w:rsid w:val="006054F4"/>
    <w:rsid w:val="00606743"/>
    <w:rsid w:val="00606AA2"/>
    <w:rsid w:val="00606C3C"/>
    <w:rsid w:val="006106FF"/>
    <w:rsid w:val="00612405"/>
    <w:rsid w:val="00612BCA"/>
    <w:rsid w:val="0061517F"/>
    <w:rsid w:val="0061554E"/>
    <w:rsid w:val="006173F6"/>
    <w:rsid w:val="006215DE"/>
    <w:rsid w:val="006229A5"/>
    <w:rsid w:val="00622A37"/>
    <w:rsid w:val="00623326"/>
    <w:rsid w:val="00623865"/>
    <w:rsid w:val="00623CEE"/>
    <w:rsid w:val="00624121"/>
    <w:rsid w:val="00624680"/>
    <w:rsid w:val="006247D9"/>
    <w:rsid w:val="00625107"/>
    <w:rsid w:val="00625BB9"/>
    <w:rsid w:val="00626A59"/>
    <w:rsid w:val="00627049"/>
    <w:rsid w:val="00627A6B"/>
    <w:rsid w:val="006307CC"/>
    <w:rsid w:val="006312C7"/>
    <w:rsid w:val="0063175E"/>
    <w:rsid w:val="0063389C"/>
    <w:rsid w:val="00634D18"/>
    <w:rsid w:val="0063652D"/>
    <w:rsid w:val="00636B7E"/>
    <w:rsid w:val="006378AA"/>
    <w:rsid w:val="0064016E"/>
    <w:rsid w:val="0064045B"/>
    <w:rsid w:val="006408FC"/>
    <w:rsid w:val="00640FC6"/>
    <w:rsid w:val="00641214"/>
    <w:rsid w:val="00642891"/>
    <w:rsid w:val="00642B4E"/>
    <w:rsid w:val="0064415F"/>
    <w:rsid w:val="006441EE"/>
    <w:rsid w:val="006454A8"/>
    <w:rsid w:val="00645DD8"/>
    <w:rsid w:val="00646F76"/>
    <w:rsid w:val="00647011"/>
    <w:rsid w:val="006470BF"/>
    <w:rsid w:val="0064739C"/>
    <w:rsid w:val="00650661"/>
    <w:rsid w:val="006506AF"/>
    <w:rsid w:val="0065096D"/>
    <w:rsid w:val="006511C0"/>
    <w:rsid w:val="00651397"/>
    <w:rsid w:val="00651616"/>
    <w:rsid w:val="00651B1D"/>
    <w:rsid w:val="00651CE0"/>
    <w:rsid w:val="006544E4"/>
    <w:rsid w:val="00654525"/>
    <w:rsid w:val="00654F4B"/>
    <w:rsid w:val="0065557D"/>
    <w:rsid w:val="00655FE3"/>
    <w:rsid w:val="00656CF2"/>
    <w:rsid w:val="00657A5E"/>
    <w:rsid w:val="0066013A"/>
    <w:rsid w:val="00662B34"/>
    <w:rsid w:val="00662D4E"/>
    <w:rsid w:val="0066475B"/>
    <w:rsid w:val="0067082C"/>
    <w:rsid w:val="00671A7C"/>
    <w:rsid w:val="00671DE9"/>
    <w:rsid w:val="00672176"/>
    <w:rsid w:val="006743CD"/>
    <w:rsid w:val="00675D21"/>
    <w:rsid w:val="00676143"/>
    <w:rsid w:val="006764DB"/>
    <w:rsid w:val="00676D1F"/>
    <w:rsid w:val="00677ACF"/>
    <w:rsid w:val="00677C80"/>
    <w:rsid w:val="00680749"/>
    <w:rsid w:val="00683949"/>
    <w:rsid w:val="006842BC"/>
    <w:rsid w:val="00684330"/>
    <w:rsid w:val="0068541D"/>
    <w:rsid w:val="00685A5E"/>
    <w:rsid w:val="006869AD"/>
    <w:rsid w:val="00686E65"/>
    <w:rsid w:val="006870C4"/>
    <w:rsid w:val="00690110"/>
    <w:rsid w:val="00691865"/>
    <w:rsid w:val="0069252A"/>
    <w:rsid w:val="006956EF"/>
    <w:rsid w:val="00697214"/>
    <w:rsid w:val="00697776"/>
    <w:rsid w:val="00697AC3"/>
    <w:rsid w:val="006A1842"/>
    <w:rsid w:val="006A2141"/>
    <w:rsid w:val="006A215E"/>
    <w:rsid w:val="006A2F3A"/>
    <w:rsid w:val="006A2F6B"/>
    <w:rsid w:val="006A393A"/>
    <w:rsid w:val="006A3C4D"/>
    <w:rsid w:val="006A4617"/>
    <w:rsid w:val="006A482A"/>
    <w:rsid w:val="006A65F8"/>
    <w:rsid w:val="006A6CE3"/>
    <w:rsid w:val="006A7914"/>
    <w:rsid w:val="006B0662"/>
    <w:rsid w:val="006B21C9"/>
    <w:rsid w:val="006B2829"/>
    <w:rsid w:val="006B3ADB"/>
    <w:rsid w:val="006B5706"/>
    <w:rsid w:val="006B57EB"/>
    <w:rsid w:val="006B6E9D"/>
    <w:rsid w:val="006B7125"/>
    <w:rsid w:val="006B7215"/>
    <w:rsid w:val="006B72C4"/>
    <w:rsid w:val="006B74B7"/>
    <w:rsid w:val="006C041D"/>
    <w:rsid w:val="006C2FDF"/>
    <w:rsid w:val="006C390E"/>
    <w:rsid w:val="006C486C"/>
    <w:rsid w:val="006C4E2A"/>
    <w:rsid w:val="006C7784"/>
    <w:rsid w:val="006D1C8E"/>
    <w:rsid w:val="006D1D56"/>
    <w:rsid w:val="006D2082"/>
    <w:rsid w:val="006D228B"/>
    <w:rsid w:val="006D25EF"/>
    <w:rsid w:val="006D306A"/>
    <w:rsid w:val="006D6027"/>
    <w:rsid w:val="006D651B"/>
    <w:rsid w:val="006D6EC4"/>
    <w:rsid w:val="006D78C4"/>
    <w:rsid w:val="006D78D0"/>
    <w:rsid w:val="006E2033"/>
    <w:rsid w:val="006E29BC"/>
    <w:rsid w:val="006E3145"/>
    <w:rsid w:val="006E3807"/>
    <w:rsid w:val="006E55B8"/>
    <w:rsid w:val="006E5EAC"/>
    <w:rsid w:val="006E6B8D"/>
    <w:rsid w:val="006E7E21"/>
    <w:rsid w:val="006F14A0"/>
    <w:rsid w:val="006F5139"/>
    <w:rsid w:val="006F56D0"/>
    <w:rsid w:val="006F6340"/>
    <w:rsid w:val="006F6970"/>
    <w:rsid w:val="006F7076"/>
    <w:rsid w:val="00700F05"/>
    <w:rsid w:val="00704C25"/>
    <w:rsid w:val="007059C1"/>
    <w:rsid w:val="0070733D"/>
    <w:rsid w:val="007075E3"/>
    <w:rsid w:val="007077A8"/>
    <w:rsid w:val="007079CC"/>
    <w:rsid w:val="00707FD1"/>
    <w:rsid w:val="00710CCF"/>
    <w:rsid w:val="007115A5"/>
    <w:rsid w:val="00711FE4"/>
    <w:rsid w:val="00713378"/>
    <w:rsid w:val="007133B7"/>
    <w:rsid w:val="007142E4"/>
    <w:rsid w:val="00715E38"/>
    <w:rsid w:val="00717359"/>
    <w:rsid w:val="00720E48"/>
    <w:rsid w:val="00722CE5"/>
    <w:rsid w:val="00722D8C"/>
    <w:rsid w:val="007240E8"/>
    <w:rsid w:val="00724AFA"/>
    <w:rsid w:val="00724EE3"/>
    <w:rsid w:val="007259EA"/>
    <w:rsid w:val="00727424"/>
    <w:rsid w:val="00727F2F"/>
    <w:rsid w:val="0073128C"/>
    <w:rsid w:val="00733636"/>
    <w:rsid w:val="00733DA2"/>
    <w:rsid w:val="0073435B"/>
    <w:rsid w:val="00734CF0"/>
    <w:rsid w:val="00734DD6"/>
    <w:rsid w:val="007355ED"/>
    <w:rsid w:val="00735F64"/>
    <w:rsid w:val="0073661A"/>
    <w:rsid w:val="0074158F"/>
    <w:rsid w:val="0074186F"/>
    <w:rsid w:val="00742270"/>
    <w:rsid w:val="0074238E"/>
    <w:rsid w:val="00743C6D"/>
    <w:rsid w:val="00744113"/>
    <w:rsid w:val="00744BB1"/>
    <w:rsid w:val="0074522B"/>
    <w:rsid w:val="00745393"/>
    <w:rsid w:val="00745E69"/>
    <w:rsid w:val="00746502"/>
    <w:rsid w:val="00746CF4"/>
    <w:rsid w:val="00747B24"/>
    <w:rsid w:val="007502B9"/>
    <w:rsid w:val="007503AB"/>
    <w:rsid w:val="007504C3"/>
    <w:rsid w:val="00750EE7"/>
    <w:rsid w:val="00752016"/>
    <w:rsid w:val="00753B12"/>
    <w:rsid w:val="007555FB"/>
    <w:rsid w:val="00755C28"/>
    <w:rsid w:val="00757E42"/>
    <w:rsid w:val="00760571"/>
    <w:rsid w:val="007606E8"/>
    <w:rsid w:val="007615EA"/>
    <w:rsid w:val="007619D8"/>
    <w:rsid w:val="00763A2C"/>
    <w:rsid w:val="00764476"/>
    <w:rsid w:val="00765D4E"/>
    <w:rsid w:val="0076628F"/>
    <w:rsid w:val="007665BA"/>
    <w:rsid w:val="00767DC4"/>
    <w:rsid w:val="00770742"/>
    <w:rsid w:val="00770A48"/>
    <w:rsid w:val="0077133D"/>
    <w:rsid w:val="0077269A"/>
    <w:rsid w:val="00774683"/>
    <w:rsid w:val="007746BE"/>
    <w:rsid w:val="00775AD4"/>
    <w:rsid w:val="007761CD"/>
    <w:rsid w:val="007765A7"/>
    <w:rsid w:val="007768BF"/>
    <w:rsid w:val="00776C13"/>
    <w:rsid w:val="00776CD5"/>
    <w:rsid w:val="00776E6D"/>
    <w:rsid w:val="007775DC"/>
    <w:rsid w:val="007807DE"/>
    <w:rsid w:val="00782367"/>
    <w:rsid w:val="00782C9B"/>
    <w:rsid w:val="0078428B"/>
    <w:rsid w:val="007848DD"/>
    <w:rsid w:val="007859F0"/>
    <w:rsid w:val="00786339"/>
    <w:rsid w:val="007879B2"/>
    <w:rsid w:val="007907F1"/>
    <w:rsid w:val="00790851"/>
    <w:rsid w:val="00791976"/>
    <w:rsid w:val="007932F1"/>
    <w:rsid w:val="007935EE"/>
    <w:rsid w:val="00793BF3"/>
    <w:rsid w:val="00793F8A"/>
    <w:rsid w:val="00794937"/>
    <w:rsid w:val="00796CD1"/>
    <w:rsid w:val="007974F3"/>
    <w:rsid w:val="00797B49"/>
    <w:rsid w:val="00797B68"/>
    <w:rsid w:val="00797C73"/>
    <w:rsid w:val="007A078F"/>
    <w:rsid w:val="007A14F8"/>
    <w:rsid w:val="007A1AE8"/>
    <w:rsid w:val="007A21B3"/>
    <w:rsid w:val="007A2684"/>
    <w:rsid w:val="007A31DC"/>
    <w:rsid w:val="007A36DA"/>
    <w:rsid w:val="007A3B0C"/>
    <w:rsid w:val="007A3EE6"/>
    <w:rsid w:val="007A4754"/>
    <w:rsid w:val="007A5155"/>
    <w:rsid w:val="007A5F6A"/>
    <w:rsid w:val="007A7581"/>
    <w:rsid w:val="007B0361"/>
    <w:rsid w:val="007B08F9"/>
    <w:rsid w:val="007B09F1"/>
    <w:rsid w:val="007B0D7D"/>
    <w:rsid w:val="007B0EFD"/>
    <w:rsid w:val="007B16F6"/>
    <w:rsid w:val="007B1BE3"/>
    <w:rsid w:val="007B1E99"/>
    <w:rsid w:val="007B269E"/>
    <w:rsid w:val="007B3CF4"/>
    <w:rsid w:val="007B422A"/>
    <w:rsid w:val="007B61F0"/>
    <w:rsid w:val="007B63F2"/>
    <w:rsid w:val="007B656A"/>
    <w:rsid w:val="007B7162"/>
    <w:rsid w:val="007C0F37"/>
    <w:rsid w:val="007C2130"/>
    <w:rsid w:val="007C39EE"/>
    <w:rsid w:val="007C4F39"/>
    <w:rsid w:val="007C598F"/>
    <w:rsid w:val="007C5FBB"/>
    <w:rsid w:val="007C6509"/>
    <w:rsid w:val="007C6C3E"/>
    <w:rsid w:val="007D05BF"/>
    <w:rsid w:val="007D0AEF"/>
    <w:rsid w:val="007D275B"/>
    <w:rsid w:val="007D328C"/>
    <w:rsid w:val="007D347E"/>
    <w:rsid w:val="007D36D3"/>
    <w:rsid w:val="007D3FBC"/>
    <w:rsid w:val="007D42E5"/>
    <w:rsid w:val="007D4F90"/>
    <w:rsid w:val="007D5BCA"/>
    <w:rsid w:val="007D5D41"/>
    <w:rsid w:val="007D602A"/>
    <w:rsid w:val="007E01CD"/>
    <w:rsid w:val="007E0FE0"/>
    <w:rsid w:val="007E17E6"/>
    <w:rsid w:val="007E1D53"/>
    <w:rsid w:val="007E2C81"/>
    <w:rsid w:val="007E2E9E"/>
    <w:rsid w:val="007E3591"/>
    <w:rsid w:val="007E52C1"/>
    <w:rsid w:val="007E564D"/>
    <w:rsid w:val="007E66DA"/>
    <w:rsid w:val="007E6E15"/>
    <w:rsid w:val="007E720E"/>
    <w:rsid w:val="007E7D06"/>
    <w:rsid w:val="007F0285"/>
    <w:rsid w:val="007F0B00"/>
    <w:rsid w:val="007F0B95"/>
    <w:rsid w:val="007F1984"/>
    <w:rsid w:val="007F1F91"/>
    <w:rsid w:val="007F4170"/>
    <w:rsid w:val="007F4339"/>
    <w:rsid w:val="007F4393"/>
    <w:rsid w:val="007F4934"/>
    <w:rsid w:val="007F5194"/>
    <w:rsid w:val="007F5556"/>
    <w:rsid w:val="008000B7"/>
    <w:rsid w:val="00800E80"/>
    <w:rsid w:val="00801647"/>
    <w:rsid w:val="00801801"/>
    <w:rsid w:val="0080240D"/>
    <w:rsid w:val="008036F3"/>
    <w:rsid w:val="00803C3D"/>
    <w:rsid w:val="008049AF"/>
    <w:rsid w:val="00805532"/>
    <w:rsid w:val="00805BBC"/>
    <w:rsid w:val="00806A5F"/>
    <w:rsid w:val="00807D8F"/>
    <w:rsid w:val="00807F6E"/>
    <w:rsid w:val="0081003F"/>
    <w:rsid w:val="0081050B"/>
    <w:rsid w:val="008134D5"/>
    <w:rsid w:val="00813616"/>
    <w:rsid w:val="00813ACC"/>
    <w:rsid w:val="00813C35"/>
    <w:rsid w:val="00813F42"/>
    <w:rsid w:val="00813FB0"/>
    <w:rsid w:val="0081421F"/>
    <w:rsid w:val="0081429D"/>
    <w:rsid w:val="00814A7A"/>
    <w:rsid w:val="008151A3"/>
    <w:rsid w:val="00816EB4"/>
    <w:rsid w:val="0081713E"/>
    <w:rsid w:val="0082078D"/>
    <w:rsid w:val="008207BE"/>
    <w:rsid w:val="0082173D"/>
    <w:rsid w:val="00821F35"/>
    <w:rsid w:val="008220DE"/>
    <w:rsid w:val="00822F28"/>
    <w:rsid w:val="00823032"/>
    <w:rsid w:val="00823ED6"/>
    <w:rsid w:val="00824043"/>
    <w:rsid w:val="00824C7D"/>
    <w:rsid w:val="008262C9"/>
    <w:rsid w:val="00826E4C"/>
    <w:rsid w:val="00833054"/>
    <w:rsid w:val="00833843"/>
    <w:rsid w:val="0083406F"/>
    <w:rsid w:val="008340D7"/>
    <w:rsid w:val="0083467C"/>
    <w:rsid w:val="008350A4"/>
    <w:rsid w:val="008353FE"/>
    <w:rsid w:val="00835615"/>
    <w:rsid w:val="00836014"/>
    <w:rsid w:val="0083647D"/>
    <w:rsid w:val="00836D5A"/>
    <w:rsid w:val="008405AD"/>
    <w:rsid w:val="008419D0"/>
    <w:rsid w:val="00842B4D"/>
    <w:rsid w:val="0084418D"/>
    <w:rsid w:val="008447BE"/>
    <w:rsid w:val="00844884"/>
    <w:rsid w:val="00844921"/>
    <w:rsid w:val="0084607D"/>
    <w:rsid w:val="00846BB5"/>
    <w:rsid w:val="00850E78"/>
    <w:rsid w:val="00850E7C"/>
    <w:rsid w:val="00851B0C"/>
    <w:rsid w:val="00851B65"/>
    <w:rsid w:val="00852418"/>
    <w:rsid w:val="00854C6C"/>
    <w:rsid w:val="00855462"/>
    <w:rsid w:val="00856217"/>
    <w:rsid w:val="0085655E"/>
    <w:rsid w:val="008602C2"/>
    <w:rsid w:val="008607CC"/>
    <w:rsid w:val="008609C5"/>
    <w:rsid w:val="00861C95"/>
    <w:rsid w:val="008620E7"/>
    <w:rsid w:val="008639C5"/>
    <w:rsid w:val="008643AF"/>
    <w:rsid w:val="00864B38"/>
    <w:rsid w:val="008655E2"/>
    <w:rsid w:val="008658A8"/>
    <w:rsid w:val="00866C65"/>
    <w:rsid w:val="0086788A"/>
    <w:rsid w:val="008703A6"/>
    <w:rsid w:val="00871503"/>
    <w:rsid w:val="008730FD"/>
    <w:rsid w:val="008745AD"/>
    <w:rsid w:val="00874608"/>
    <w:rsid w:val="00874B29"/>
    <w:rsid w:val="00875731"/>
    <w:rsid w:val="00876D0D"/>
    <w:rsid w:val="008770A1"/>
    <w:rsid w:val="00877D75"/>
    <w:rsid w:val="00880C29"/>
    <w:rsid w:val="00881B0F"/>
    <w:rsid w:val="0088317A"/>
    <w:rsid w:val="00883B44"/>
    <w:rsid w:val="00884267"/>
    <w:rsid w:val="0088441D"/>
    <w:rsid w:val="00885A85"/>
    <w:rsid w:val="00886633"/>
    <w:rsid w:val="0088736F"/>
    <w:rsid w:val="008901E9"/>
    <w:rsid w:val="00890DDE"/>
    <w:rsid w:val="00891A7A"/>
    <w:rsid w:val="008921DE"/>
    <w:rsid w:val="0089256E"/>
    <w:rsid w:val="0089375A"/>
    <w:rsid w:val="008945D8"/>
    <w:rsid w:val="00895ACA"/>
    <w:rsid w:val="00896D29"/>
    <w:rsid w:val="008A06F4"/>
    <w:rsid w:val="008A3930"/>
    <w:rsid w:val="008A3C8F"/>
    <w:rsid w:val="008A3FD6"/>
    <w:rsid w:val="008A44E2"/>
    <w:rsid w:val="008A4777"/>
    <w:rsid w:val="008A4793"/>
    <w:rsid w:val="008A5560"/>
    <w:rsid w:val="008A67DC"/>
    <w:rsid w:val="008A6DB8"/>
    <w:rsid w:val="008A752E"/>
    <w:rsid w:val="008A7533"/>
    <w:rsid w:val="008B2147"/>
    <w:rsid w:val="008B29C1"/>
    <w:rsid w:val="008B594A"/>
    <w:rsid w:val="008B5998"/>
    <w:rsid w:val="008B7E70"/>
    <w:rsid w:val="008C00E0"/>
    <w:rsid w:val="008C0400"/>
    <w:rsid w:val="008C2475"/>
    <w:rsid w:val="008C5219"/>
    <w:rsid w:val="008C54A8"/>
    <w:rsid w:val="008C639B"/>
    <w:rsid w:val="008C67A2"/>
    <w:rsid w:val="008D038C"/>
    <w:rsid w:val="008D0E80"/>
    <w:rsid w:val="008D1D71"/>
    <w:rsid w:val="008D2271"/>
    <w:rsid w:val="008D232E"/>
    <w:rsid w:val="008D258A"/>
    <w:rsid w:val="008D2D00"/>
    <w:rsid w:val="008D3EBD"/>
    <w:rsid w:val="008D3F00"/>
    <w:rsid w:val="008D42A8"/>
    <w:rsid w:val="008D5315"/>
    <w:rsid w:val="008D58BD"/>
    <w:rsid w:val="008D64F9"/>
    <w:rsid w:val="008D7053"/>
    <w:rsid w:val="008D72E6"/>
    <w:rsid w:val="008D7779"/>
    <w:rsid w:val="008D7B08"/>
    <w:rsid w:val="008D7B1A"/>
    <w:rsid w:val="008D7BF6"/>
    <w:rsid w:val="008D7FE0"/>
    <w:rsid w:val="008E0BA4"/>
    <w:rsid w:val="008E18DC"/>
    <w:rsid w:val="008E1F3E"/>
    <w:rsid w:val="008E20EA"/>
    <w:rsid w:val="008E2D16"/>
    <w:rsid w:val="008E3A43"/>
    <w:rsid w:val="008E3E00"/>
    <w:rsid w:val="008E6BC5"/>
    <w:rsid w:val="008E6CF3"/>
    <w:rsid w:val="008E6E31"/>
    <w:rsid w:val="008E7257"/>
    <w:rsid w:val="008F4BB4"/>
    <w:rsid w:val="008F51E4"/>
    <w:rsid w:val="008F524F"/>
    <w:rsid w:val="008F614D"/>
    <w:rsid w:val="008F6810"/>
    <w:rsid w:val="008F7B16"/>
    <w:rsid w:val="00900865"/>
    <w:rsid w:val="00900FC3"/>
    <w:rsid w:val="00901C14"/>
    <w:rsid w:val="00902964"/>
    <w:rsid w:val="00903588"/>
    <w:rsid w:val="009039E2"/>
    <w:rsid w:val="00905227"/>
    <w:rsid w:val="009053FB"/>
    <w:rsid w:val="00905404"/>
    <w:rsid w:val="00905450"/>
    <w:rsid w:val="00905481"/>
    <w:rsid w:val="00905DCE"/>
    <w:rsid w:val="0090618A"/>
    <w:rsid w:val="00906A1C"/>
    <w:rsid w:val="0091028D"/>
    <w:rsid w:val="00913E6A"/>
    <w:rsid w:val="00913FAA"/>
    <w:rsid w:val="0091467F"/>
    <w:rsid w:val="009152BD"/>
    <w:rsid w:val="009158E4"/>
    <w:rsid w:val="00917BA6"/>
    <w:rsid w:val="00917DB8"/>
    <w:rsid w:val="00920653"/>
    <w:rsid w:val="00921153"/>
    <w:rsid w:val="0092333A"/>
    <w:rsid w:val="00923D3B"/>
    <w:rsid w:val="00923F3A"/>
    <w:rsid w:val="009279CE"/>
    <w:rsid w:val="00927A95"/>
    <w:rsid w:val="0093033A"/>
    <w:rsid w:val="00930BCE"/>
    <w:rsid w:val="00930FA1"/>
    <w:rsid w:val="00933871"/>
    <w:rsid w:val="00933C76"/>
    <w:rsid w:val="00934C0B"/>
    <w:rsid w:val="00936BE0"/>
    <w:rsid w:val="00936CA3"/>
    <w:rsid w:val="00937C3A"/>
    <w:rsid w:val="00940E71"/>
    <w:rsid w:val="00941CFD"/>
    <w:rsid w:val="009445B5"/>
    <w:rsid w:val="00944C48"/>
    <w:rsid w:val="00945774"/>
    <w:rsid w:val="00947308"/>
    <w:rsid w:val="00950107"/>
    <w:rsid w:val="00950283"/>
    <w:rsid w:val="009502B0"/>
    <w:rsid w:val="009507D8"/>
    <w:rsid w:val="00950B40"/>
    <w:rsid w:val="00951090"/>
    <w:rsid w:val="00951823"/>
    <w:rsid w:val="00952453"/>
    <w:rsid w:val="00952668"/>
    <w:rsid w:val="009554C9"/>
    <w:rsid w:val="00956259"/>
    <w:rsid w:val="009566B2"/>
    <w:rsid w:val="00956F7A"/>
    <w:rsid w:val="00960FF9"/>
    <w:rsid w:val="00961A4A"/>
    <w:rsid w:val="00962047"/>
    <w:rsid w:val="009622B6"/>
    <w:rsid w:val="00962BC8"/>
    <w:rsid w:val="00963BEA"/>
    <w:rsid w:val="00965B1E"/>
    <w:rsid w:val="00966799"/>
    <w:rsid w:val="00966DEF"/>
    <w:rsid w:val="00967C74"/>
    <w:rsid w:val="009700B6"/>
    <w:rsid w:val="00970AB6"/>
    <w:rsid w:val="00970B2B"/>
    <w:rsid w:val="00971168"/>
    <w:rsid w:val="00971721"/>
    <w:rsid w:val="009722BE"/>
    <w:rsid w:val="009722C9"/>
    <w:rsid w:val="009723AF"/>
    <w:rsid w:val="00972F1D"/>
    <w:rsid w:val="009745E6"/>
    <w:rsid w:val="009746F3"/>
    <w:rsid w:val="0098039F"/>
    <w:rsid w:val="0098059A"/>
    <w:rsid w:val="0098117E"/>
    <w:rsid w:val="00983B38"/>
    <w:rsid w:val="00984B6C"/>
    <w:rsid w:val="00984F57"/>
    <w:rsid w:val="009860B3"/>
    <w:rsid w:val="00990BF4"/>
    <w:rsid w:val="00991383"/>
    <w:rsid w:val="009925FC"/>
    <w:rsid w:val="00994649"/>
    <w:rsid w:val="009950D2"/>
    <w:rsid w:val="009954BE"/>
    <w:rsid w:val="0099561C"/>
    <w:rsid w:val="0099561F"/>
    <w:rsid w:val="00995A9A"/>
    <w:rsid w:val="009965B2"/>
    <w:rsid w:val="0099739D"/>
    <w:rsid w:val="009A015D"/>
    <w:rsid w:val="009A01E2"/>
    <w:rsid w:val="009A0DC5"/>
    <w:rsid w:val="009A3574"/>
    <w:rsid w:val="009A4004"/>
    <w:rsid w:val="009A42A4"/>
    <w:rsid w:val="009A49E9"/>
    <w:rsid w:val="009A52C8"/>
    <w:rsid w:val="009A62DF"/>
    <w:rsid w:val="009A6515"/>
    <w:rsid w:val="009A73F3"/>
    <w:rsid w:val="009A7769"/>
    <w:rsid w:val="009A79F7"/>
    <w:rsid w:val="009A7AE7"/>
    <w:rsid w:val="009A7BFF"/>
    <w:rsid w:val="009A7EBE"/>
    <w:rsid w:val="009A7ED1"/>
    <w:rsid w:val="009B0182"/>
    <w:rsid w:val="009B10D8"/>
    <w:rsid w:val="009B1E58"/>
    <w:rsid w:val="009B2669"/>
    <w:rsid w:val="009B5CCC"/>
    <w:rsid w:val="009B68B3"/>
    <w:rsid w:val="009C11C6"/>
    <w:rsid w:val="009C2C73"/>
    <w:rsid w:val="009C30A2"/>
    <w:rsid w:val="009C395D"/>
    <w:rsid w:val="009C4BA8"/>
    <w:rsid w:val="009C6AF4"/>
    <w:rsid w:val="009C6DF3"/>
    <w:rsid w:val="009C70D8"/>
    <w:rsid w:val="009C7E57"/>
    <w:rsid w:val="009D03F4"/>
    <w:rsid w:val="009D132C"/>
    <w:rsid w:val="009D166C"/>
    <w:rsid w:val="009D181D"/>
    <w:rsid w:val="009D20BF"/>
    <w:rsid w:val="009D2CF2"/>
    <w:rsid w:val="009D2F56"/>
    <w:rsid w:val="009D36C9"/>
    <w:rsid w:val="009D3D30"/>
    <w:rsid w:val="009D54E8"/>
    <w:rsid w:val="009D605E"/>
    <w:rsid w:val="009D62D7"/>
    <w:rsid w:val="009D6584"/>
    <w:rsid w:val="009D6908"/>
    <w:rsid w:val="009D74F1"/>
    <w:rsid w:val="009D7823"/>
    <w:rsid w:val="009D7A4B"/>
    <w:rsid w:val="009E069F"/>
    <w:rsid w:val="009E0A23"/>
    <w:rsid w:val="009E1498"/>
    <w:rsid w:val="009E3A65"/>
    <w:rsid w:val="009E4EFE"/>
    <w:rsid w:val="009E537A"/>
    <w:rsid w:val="009E54EA"/>
    <w:rsid w:val="009E5C1B"/>
    <w:rsid w:val="009E5E8D"/>
    <w:rsid w:val="009E6C33"/>
    <w:rsid w:val="009E77DF"/>
    <w:rsid w:val="009F0C13"/>
    <w:rsid w:val="009F1092"/>
    <w:rsid w:val="009F1272"/>
    <w:rsid w:val="009F220B"/>
    <w:rsid w:val="009F236A"/>
    <w:rsid w:val="009F33FB"/>
    <w:rsid w:val="009F44EE"/>
    <w:rsid w:val="009F46E6"/>
    <w:rsid w:val="009F46FB"/>
    <w:rsid w:val="009F4CE1"/>
    <w:rsid w:val="009F5113"/>
    <w:rsid w:val="009F6104"/>
    <w:rsid w:val="009F61A9"/>
    <w:rsid w:val="009F6667"/>
    <w:rsid w:val="009F71CE"/>
    <w:rsid w:val="009F728A"/>
    <w:rsid w:val="009F7AB1"/>
    <w:rsid w:val="00A01371"/>
    <w:rsid w:val="00A013D9"/>
    <w:rsid w:val="00A02439"/>
    <w:rsid w:val="00A03FA4"/>
    <w:rsid w:val="00A04326"/>
    <w:rsid w:val="00A04F89"/>
    <w:rsid w:val="00A05449"/>
    <w:rsid w:val="00A05587"/>
    <w:rsid w:val="00A057B7"/>
    <w:rsid w:val="00A06B96"/>
    <w:rsid w:val="00A06D00"/>
    <w:rsid w:val="00A07536"/>
    <w:rsid w:val="00A07AB1"/>
    <w:rsid w:val="00A07B81"/>
    <w:rsid w:val="00A07C16"/>
    <w:rsid w:val="00A105D4"/>
    <w:rsid w:val="00A11C9C"/>
    <w:rsid w:val="00A12804"/>
    <w:rsid w:val="00A1421D"/>
    <w:rsid w:val="00A14530"/>
    <w:rsid w:val="00A14D14"/>
    <w:rsid w:val="00A15FC8"/>
    <w:rsid w:val="00A16326"/>
    <w:rsid w:val="00A16613"/>
    <w:rsid w:val="00A1670C"/>
    <w:rsid w:val="00A16955"/>
    <w:rsid w:val="00A16B72"/>
    <w:rsid w:val="00A179D8"/>
    <w:rsid w:val="00A201CA"/>
    <w:rsid w:val="00A2182E"/>
    <w:rsid w:val="00A21966"/>
    <w:rsid w:val="00A21EB8"/>
    <w:rsid w:val="00A22CC1"/>
    <w:rsid w:val="00A23AC0"/>
    <w:rsid w:val="00A23B2C"/>
    <w:rsid w:val="00A24039"/>
    <w:rsid w:val="00A24E2A"/>
    <w:rsid w:val="00A2507B"/>
    <w:rsid w:val="00A252FF"/>
    <w:rsid w:val="00A25AAB"/>
    <w:rsid w:val="00A279B2"/>
    <w:rsid w:val="00A27D1D"/>
    <w:rsid w:val="00A31C93"/>
    <w:rsid w:val="00A32944"/>
    <w:rsid w:val="00A335C9"/>
    <w:rsid w:val="00A33C8E"/>
    <w:rsid w:val="00A33FB1"/>
    <w:rsid w:val="00A34D22"/>
    <w:rsid w:val="00A35A79"/>
    <w:rsid w:val="00A35DFB"/>
    <w:rsid w:val="00A44F78"/>
    <w:rsid w:val="00A451E6"/>
    <w:rsid w:val="00A46180"/>
    <w:rsid w:val="00A50895"/>
    <w:rsid w:val="00A50CFC"/>
    <w:rsid w:val="00A51579"/>
    <w:rsid w:val="00A524BD"/>
    <w:rsid w:val="00A52651"/>
    <w:rsid w:val="00A528DE"/>
    <w:rsid w:val="00A52C21"/>
    <w:rsid w:val="00A52E75"/>
    <w:rsid w:val="00A53C3F"/>
    <w:rsid w:val="00A54907"/>
    <w:rsid w:val="00A54EC3"/>
    <w:rsid w:val="00A55DB1"/>
    <w:rsid w:val="00A56E3D"/>
    <w:rsid w:val="00A57056"/>
    <w:rsid w:val="00A57320"/>
    <w:rsid w:val="00A5734D"/>
    <w:rsid w:val="00A57691"/>
    <w:rsid w:val="00A60418"/>
    <w:rsid w:val="00A60E36"/>
    <w:rsid w:val="00A62E05"/>
    <w:rsid w:val="00A6320D"/>
    <w:rsid w:val="00A63660"/>
    <w:rsid w:val="00A64272"/>
    <w:rsid w:val="00A64C52"/>
    <w:rsid w:val="00A6565F"/>
    <w:rsid w:val="00A6646C"/>
    <w:rsid w:val="00A672EC"/>
    <w:rsid w:val="00A67CE4"/>
    <w:rsid w:val="00A7180F"/>
    <w:rsid w:val="00A71A5E"/>
    <w:rsid w:val="00A71E4F"/>
    <w:rsid w:val="00A73675"/>
    <w:rsid w:val="00A73900"/>
    <w:rsid w:val="00A73B52"/>
    <w:rsid w:val="00A752E6"/>
    <w:rsid w:val="00A7538A"/>
    <w:rsid w:val="00A76994"/>
    <w:rsid w:val="00A76B63"/>
    <w:rsid w:val="00A77902"/>
    <w:rsid w:val="00A80AEC"/>
    <w:rsid w:val="00A819CB"/>
    <w:rsid w:val="00A830F2"/>
    <w:rsid w:val="00A8457D"/>
    <w:rsid w:val="00A86FA6"/>
    <w:rsid w:val="00A8747C"/>
    <w:rsid w:val="00A9198D"/>
    <w:rsid w:val="00A92934"/>
    <w:rsid w:val="00A92AEB"/>
    <w:rsid w:val="00A92C1C"/>
    <w:rsid w:val="00A92D22"/>
    <w:rsid w:val="00A92F27"/>
    <w:rsid w:val="00A93254"/>
    <w:rsid w:val="00A9385F"/>
    <w:rsid w:val="00A94441"/>
    <w:rsid w:val="00A94EA4"/>
    <w:rsid w:val="00A95A6A"/>
    <w:rsid w:val="00A9667A"/>
    <w:rsid w:val="00A975D1"/>
    <w:rsid w:val="00A97925"/>
    <w:rsid w:val="00AA01D6"/>
    <w:rsid w:val="00AA0A7F"/>
    <w:rsid w:val="00AA103C"/>
    <w:rsid w:val="00AA1104"/>
    <w:rsid w:val="00AA1415"/>
    <w:rsid w:val="00AA14FD"/>
    <w:rsid w:val="00AA2741"/>
    <w:rsid w:val="00AA3DBF"/>
    <w:rsid w:val="00AA3FDA"/>
    <w:rsid w:val="00AA5F0C"/>
    <w:rsid w:val="00AA60D9"/>
    <w:rsid w:val="00AA60E7"/>
    <w:rsid w:val="00AA62FF"/>
    <w:rsid w:val="00AA763E"/>
    <w:rsid w:val="00AA7F34"/>
    <w:rsid w:val="00AB1AE4"/>
    <w:rsid w:val="00AB3A20"/>
    <w:rsid w:val="00AB712E"/>
    <w:rsid w:val="00AB72B8"/>
    <w:rsid w:val="00AC0F9B"/>
    <w:rsid w:val="00AC1706"/>
    <w:rsid w:val="00AC17CF"/>
    <w:rsid w:val="00AC1D33"/>
    <w:rsid w:val="00AC24F0"/>
    <w:rsid w:val="00AC3951"/>
    <w:rsid w:val="00AC3CF9"/>
    <w:rsid w:val="00AC4B41"/>
    <w:rsid w:val="00AC4EA2"/>
    <w:rsid w:val="00AC56EF"/>
    <w:rsid w:val="00AC5E98"/>
    <w:rsid w:val="00AD12D7"/>
    <w:rsid w:val="00AD4AC4"/>
    <w:rsid w:val="00AD55A6"/>
    <w:rsid w:val="00AD6E0A"/>
    <w:rsid w:val="00AD7A9E"/>
    <w:rsid w:val="00AD7E54"/>
    <w:rsid w:val="00AE09C3"/>
    <w:rsid w:val="00AE09C8"/>
    <w:rsid w:val="00AE0D07"/>
    <w:rsid w:val="00AE2077"/>
    <w:rsid w:val="00AE2945"/>
    <w:rsid w:val="00AE3D13"/>
    <w:rsid w:val="00AE3D22"/>
    <w:rsid w:val="00AE3DEB"/>
    <w:rsid w:val="00AE4694"/>
    <w:rsid w:val="00AE47A1"/>
    <w:rsid w:val="00AE4B65"/>
    <w:rsid w:val="00AE56F4"/>
    <w:rsid w:val="00AE7299"/>
    <w:rsid w:val="00AF111E"/>
    <w:rsid w:val="00AF19EA"/>
    <w:rsid w:val="00AF22CA"/>
    <w:rsid w:val="00AF398F"/>
    <w:rsid w:val="00AF3B9B"/>
    <w:rsid w:val="00AF41CF"/>
    <w:rsid w:val="00AF57F0"/>
    <w:rsid w:val="00AF5F04"/>
    <w:rsid w:val="00AF5F12"/>
    <w:rsid w:val="00AF7341"/>
    <w:rsid w:val="00B006E7"/>
    <w:rsid w:val="00B008FE"/>
    <w:rsid w:val="00B012B4"/>
    <w:rsid w:val="00B02ABE"/>
    <w:rsid w:val="00B02C9F"/>
    <w:rsid w:val="00B055AD"/>
    <w:rsid w:val="00B05DB8"/>
    <w:rsid w:val="00B05FC0"/>
    <w:rsid w:val="00B06CBC"/>
    <w:rsid w:val="00B076EC"/>
    <w:rsid w:val="00B10488"/>
    <w:rsid w:val="00B10EB8"/>
    <w:rsid w:val="00B12047"/>
    <w:rsid w:val="00B13186"/>
    <w:rsid w:val="00B1494B"/>
    <w:rsid w:val="00B14B01"/>
    <w:rsid w:val="00B14F57"/>
    <w:rsid w:val="00B1542D"/>
    <w:rsid w:val="00B15808"/>
    <w:rsid w:val="00B15A86"/>
    <w:rsid w:val="00B15F35"/>
    <w:rsid w:val="00B15F8E"/>
    <w:rsid w:val="00B178E1"/>
    <w:rsid w:val="00B2060D"/>
    <w:rsid w:val="00B207AF"/>
    <w:rsid w:val="00B21528"/>
    <w:rsid w:val="00B218B6"/>
    <w:rsid w:val="00B22399"/>
    <w:rsid w:val="00B22D51"/>
    <w:rsid w:val="00B230A1"/>
    <w:rsid w:val="00B230C3"/>
    <w:rsid w:val="00B235EC"/>
    <w:rsid w:val="00B23B92"/>
    <w:rsid w:val="00B24499"/>
    <w:rsid w:val="00B24AFB"/>
    <w:rsid w:val="00B24EDB"/>
    <w:rsid w:val="00B26420"/>
    <w:rsid w:val="00B26D37"/>
    <w:rsid w:val="00B304AD"/>
    <w:rsid w:val="00B30BDC"/>
    <w:rsid w:val="00B30D97"/>
    <w:rsid w:val="00B31C59"/>
    <w:rsid w:val="00B32776"/>
    <w:rsid w:val="00B34205"/>
    <w:rsid w:val="00B3453B"/>
    <w:rsid w:val="00B3509C"/>
    <w:rsid w:val="00B354DA"/>
    <w:rsid w:val="00B35FE3"/>
    <w:rsid w:val="00B36333"/>
    <w:rsid w:val="00B3639C"/>
    <w:rsid w:val="00B3664D"/>
    <w:rsid w:val="00B369F2"/>
    <w:rsid w:val="00B37280"/>
    <w:rsid w:val="00B37BA4"/>
    <w:rsid w:val="00B37D78"/>
    <w:rsid w:val="00B40094"/>
    <w:rsid w:val="00B4073C"/>
    <w:rsid w:val="00B418AA"/>
    <w:rsid w:val="00B4357A"/>
    <w:rsid w:val="00B43BE4"/>
    <w:rsid w:val="00B445BD"/>
    <w:rsid w:val="00B44671"/>
    <w:rsid w:val="00B446D2"/>
    <w:rsid w:val="00B446FA"/>
    <w:rsid w:val="00B45835"/>
    <w:rsid w:val="00B47875"/>
    <w:rsid w:val="00B47D51"/>
    <w:rsid w:val="00B50745"/>
    <w:rsid w:val="00B50A30"/>
    <w:rsid w:val="00B50F10"/>
    <w:rsid w:val="00B5202F"/>
    <w:rsid w:val="00B526FD"/>
    <w:rsid w:val="00B53683"/>
    <w:rsid w:val="00B555F8"/>
    <w:rsid w:val="00B55E2E"/>
    <w:rsid w:val="00B57251"/>
    <w:rsid w:val="00B5777F"/>
    <w:rsid w:val="00B610C9"/>
    <w:rsid w:val="00B622A1"/>
    <w:rsid w:val="00B62645"/>
    <w:rsid w:val="00B6366B"/>
    <w:rsid w:val="00B650B8"/>
    <w:rsid w:val="00B654C5"/>
    <w:rsid w:val="00B65DD9"/>
    <w:rsid w:val="00B66CF8"/>
    <w:rsid w:val="00B67BD2"/>
    <w:rsid w:val="00B67CDD"/>
    <w:rsid w:val="00B718C9"/>
    <w:rsid w:val="00B74017"/>
    <w:rsid w:val="00B7468B"/>
    <w:rsid w:val="00B746BF"/>
    <w:rsid w:val="00B75948"/>
    <w:rsid w:val="00B76D6A"/>
    <w:rsid w:val="00B76D93"/>
    <w:rsid w:val="00B800B0"/>
    <w:rsid w:val="00B8025E"/>
    <w:rsid w:val="00B80889"/>
    <w:rsid w:val="00B815AF"/>
    <w:rsid w:val="00B81C62"/>
    <w:rsid w:val="00B8783F"/>
    <w:rsid w:val="00B87DF4"/>
    <w:rsid w:val="00B904E4"/>
    <w:rsid w:val="00B93629"/>
    <w:rsid w:val="00B93D17"/>
    <w:rsid w:val="00B94044"/>
    <w:rsid w:val="00B94D20"/>
    <w:rsid w:val="00B971B9"/>
    <w:rsid w:val="00B9746F"/>
    <w:rsid w:val="00B975D8"/>
    <w:rsid w:val="00B97F48"/>
    <w:rsid w:val="00BA03FB"/>
    <w:rsid w:val="00BA0509"/>
    <w:rsid w:val="00BA28BC"/>
    <w:rsid w:val="00BA2F13"/>
    <w:rsid w:val="00BA36E0"/>
    <w:rsid w:val="00BA3CC6"/>
    <w:rsid w:val="00BA3EB6"/>
    <w:rsid w:val="00BA3F77"/>
    <w:rsid w:val="00BA4AE7"/>
    <w:rsid w:val="00BA4D00"/>
    <w:rsid w:val="00BA6447"/>
    <w:rsid w:val="00BA64E9"/>
    <w:rsid w:val="00BA67E2"/>
    <w:rsid w:val="00BA69C9"/>
    <w:rsid w:val="00BA6A61"/>
    <w:rsid w:val="00BA6D61"/>
    <w:rsid w:val="00BA7CD7"/>
    <w:rsid w:val="00BB027C"/>
    <w:rsid w:val="00BB0FBB"/>
    <w:rsid w:val="00BB13AF"/>
    <w:rsid w:val="00BB388D"/>
    <w:rsid w:val="00BB4562"/>
    <w:rsid w:val="00BB474C"/>
    <w:rsid w:val="00BB5693"/>
    <w:rsid w:val="00BB5B8F"/>
    <w:rsid w:val="00BB6B19"/>
    <w:rsid w:val="00BB6F48"/>
    <w:rsid w:val="00BB7A9A"/>
    <w:rsid w:val="00BB7B59"/>
    <w:rsid w:val="00BB7D92"/>
    <w:rsid w:val="00BC08F2"/>
    <w:rsid w:val="00BC1035"/>
    <w:rsid w:val="00BC185B"/>
    <w:rsid w:val="00BC1A68"/>
    <w:rsid w:val="00BC22BF"/>
    <w:rsid w:val="00BC33EF"/>
    <w:rsid w:val="00BC37F3"/>
    <w:rsid w:val="00BC382D"/>
    <w:rsid w:val="00BC6948"/>
    <w:rsid w:val="00BC6CFD"/>
    <w:rsid w:val="00BC7F5A"/>
    <w:rsid w:val="00BD153D"/>
    <w:rsid w:val="00BD181D"/>
    <w:rsid w:val="00BD1914"/>
    <w:rsid w:val="00BD2556"/>
    <w:rsid w:val="00BD38BC"/>
    <w:rsid w:val="00BD39AB"/>
    <w:rsid w:val="00BD423A"/>
    <w:rsid w:val="00BD524C"/>
    <w:rsid w:val="00BD5F05"/>
    <w:rsid w:val="00BD6D35"/>
    <w:rsid w:val="00BD76AA"/>
    <w:rsid w:val="00BD7E31"/>
    <w:rsid w:val="00BE0F59"/>
    <w:rsid w:val="00BE160E"/>
    <w:rsid w:val="00BE497C"/>
    <w:rsid w:val="00BE4FD4"/>
    <w:rsid w:val="00BE7DBC"/>
    <w:rsid w:val="00BE7EAE"/>
    <w:rsid w:val="00BF0306"/>
    <w:rsid w:val="00BF34EE"/>
    <w:rsid w:val="00BF378A"/>
    <w:rsid w:val="00BF3A9C"/>
    <w:rsid w:val="00BF49FA"/>
    <w:rsid w:val="00BF6770"/>
    <w:rsid w:val="00BF72C4"/>
    <w:rsid w:val="00BF7CC4"/>
    <w:rsid w:val="00BF7E5B"/>
    <w:rsid w:val="00C00CE4"/>
    <w:rsid w:val="00C00CE5"/>
    <w:rsid w:val="00C01D2E"/>
    <w:rsid w:val="00C021EB"/>
    <w:rsid w:val="00C02BFD"/>
    <w:rsid w:val="00C04868"/>
    <w:rsid w:val="00C05435"/>
    <w:rsid w:val="00C06361"/>
    <w:rsid w:val="00C0675E"/>
    <w:rsid w:val="00C06878"/>
    <w:rsid w:val="00C06DDB"/>
    <w:rsid w:val="00C07BAD"/>
    <w:rsid w:val="00C10C83"/>
    <w:rsid w:val="00C11CA9"/>
    <w:rsid w:val="00C12333"/>
    <w:rsid w:val="00C13643"/>
    <w:rsid w:val="00C143EF"/>
    <w:rsid w:val="00C1519B"/>
    <w:rsid w:val="00C21351"/>
    <w:rsid w:val="00C21D19"/>
    <w:rsid w:val="00C21F3C"/>
    <w:rsid w:val="00C22E5C"/>
    <w:rsid w:val="00C24DB7"/>
    <w:rsid w:val="00C259A6"/>
    <w:rsid w:val="00C25FB6"/>
    <w:rsid w:val="00C25FE5"/>
    <w:rsid w:val="00C304E9"/>
    <w:rsid w:val="00C307B6"/>
    <w:rsid w:val="00C30925"/>
    <w:rsid w:val="00C30D07"/>
    <w:rsid w:val="00C32EBF"/>
    <w:rsid w:val="00C33CC2"/>
    <w:rsid w:val="00C36F06"/>
    <w:rsid w:val="00C3735D"/>
    <w:rsid w:val="00C37BBF"/>
    <w:rsid w:val="00C40D95"/>
    <w:rsid w:val="00C414FF"/>
    <w:rsid w:val="00C41A5C"/>
    <w:rsid w:val="00C42709"/>
    <w:rsid w:val="00C4337A"/>
    <w:rsid w:val="00C44848"/>
    <w:rsid w:val="00C4561A"/>
    <w:rsid w:val="00C4612D"/>
    <w:rsid w:val="00C47BEA"/>
    <w:rsid w:val="00C50800"/>
    <w:rsid w:val="00C50DF1"/>
    <w:rsid w:val="00C52657"/>
    <w:rsid w:val="00C5326E"/>
    <w:rsid w:val="00C54469"/>
    <w:rsid w:val="00C54A46"/>
    <w:rsid w:val="00C54FB3"/>
    <w:rsid w:val="00C5538B"/>
    <w:rsid w:val="00C5581E"/>
    <w:rsid w:val="00C558C1"/>
    <w:rsid w:val="00C55E98"/>
    <w:rsid w:val="00C56CAB"/>
    <w:rsid w:val="00C6004C"/>
    <w:rsid w:val="00C6053E"/>
    <w:rsid w:val="00C6165A"/>
    <w:rsid w:val="00C619A7"/>
    <w:rsid w:val="00C630AE"/>
    <w:rsid w:val="00C65584"/>
    <w:rsid w:val="00C66AF3"/>
    <w:rsid w:val="00C70283"/>
    <w:rsid w:val="00C708F4"/>
    <w:rsid w:val="00C711A7"/>
    <w:rsid w:val="00C715AA"/>
    <w:rsid w:val="00C7229B"/>
    <w:rsid w:val="00C72716"/>
    <w:rsid w:val="00C72A81"/>
    <w:rsid w:val="00C753A4"/>
    <w:rsid w:val="00C76EFA"/>
    <w:rsid w:val="00C76FAA"/>
    <w:rsid w:val="00C772F4"/>
    <w:rsid w:val="00C77875"/>
    <w:rsid w:val="00C805FF"/>
    <w:rsid w:val="00C81798"/>
    <w:rsid w:val="00C82F9E"/>
    <w:rsid w:val="00C83093"/>
    <w:rsid w:val="00C8322A"/>
    <w:rsid w:val="00C83267"/>
    <w:rsid w:val="00C845DD"/>
    <w:rsid w:val="00C85DFD"/>
    <w:rsid w:val="00C86260"/>
    <w:rsid w:val="00C86529"/>
    <w:rsid w:val="00C86BFE"/>
    <w:rsid w:val="00C87529"/>
    <w:rsid w:val="00C87950"/>
    <w:rsid w:val="00C91359"/>
    <w:rsid w:val="00C917DD"/>
    <w:rsid w:val="00C920A1"/>
    <w:rsid w:val="00C920F9"/>
    <w:rsid w:val="00C922B9"/>
    <w:rsid w:val="00C926D6"/>
    <w:rsid w:val="00C92B7F"/>
    <w:rsid w:val="00C92E32"/>
    <w:rsid w:val="00C93286"/>
    <w:rsid w:val="00C94A9F"/>
    <w:rsid w:val="00C94E4F"/>
    <w:rsid w:val="00C96102"/>
    <w:rsid w:val="00CA1785"/>
    <w:rsid w:val="00CA3B3B"/>
    <w:rsid w:val="00CA3E6C"/>
    <w:rsid w:val="00CA4443"/>
    <w:rsid w:val="00CB0198"/>
    <w:rsid w:val="00CB078C"/>
    <w:rsid w:val="00CB0A55"/>
    <w:rsid w:val="00CB0A61"/>
    <w:rsid w:val="00CB35A4"/>
    <w:rsid w:val="00CB3CFF"/>
    <w:rsid w:val="00CB5056"/>
    <w:rsid w:val="00CB5AC4"/>
    <w:rsid w:val="00CB5B9A"/>
    <w:rsid w:val="00CB5F98"/>
    <w:rsid w:val="00CB73C2"/>
    <w:rsid w:val="00CB7ECF"/>
    <w:rsid w:val="00CC1FB9"/>
    <w:rsid w:val="00CC3D3C"/>
    <w:rsid w:val="00CC679F"/>
    <w:rsid w:val="00CC72D1"/>
    <w:rsid w:val="00CC784B"/>
    <w:rsid w:val="00CC79EF"/>
    <w:rsid w:val="00CD0B19"/>
    <w:rsid w:val="00CD1259"/>
    <w:rsid w:val="00CD232B"/>
    <w:rsid w:val="00CD3695"/>
    <w:rsid w:val="00CD4F03"/>
    <w:rsid w:val="00CD501B"/>
    <w:rsid w:val="00CD5E91"/>
    <w:rsid w:val="00CD5FA0"/>
    <w:rsid w:val="00CD5FA3"/>
    <w:rsid w:val="00CD6278"/>
    <w:rsid w:val="00CD6730"/>
    <w:rsid w:val="00CD6D14"/>
    <w:rsid w:val="00CD7CF0"/>
    <w:rsid w:val="00CE0467"/>
    <w:rsid w:val="00CE0C0A"/>
    <w:rsid w:val="00CE0D08"/>
    <w:rsid w:val="00CE188B"/>
    <w:rsid w:val="00CE33A9"/>
    <w:rsid w:val="00CE371B"/>
    <w:rsid w:val="00CE3EC1"/>
    <w:rsid w:val="00CE4E05"/>
    <w:rsid w:val="00CE5309"/>
    <w:rsid w:val="00CE6424"/>
    <w:rsid w:val="00CE6CA0"/>
    <w:rsid w:val="00CE7353"/>
    <w:rsid w:val="00CF16C4"/>
    <w:rsid w:val="00CF226F"/>
    <w:rsid w:val="00CF2335"/>
    <w:rsid w:val="00CF33D6"/>
    <w:rsid w:val="00CF44E2"/>
    <w:rsid w:val="00CF5098"/>
    <w:rsid w:val="00CF51FB"/>
    <w:rsid w:val="00CF5332"/>
    <w:rsid w:val="00CF6A01"/>
    <w:rsid w:val="00CF7105"/>
    <w:rsid w:val="00CF7592"/>
    <w:rsid w:val="00D002CA"/>
    <w:rsid w:val="00D00B9F"/>
    <w:rsid w:val="00D00F1C"/>
    <w:rsid w:val="00D01CA5"/>
    <w:rsid w:val="00D01F48"/>
    <w:rsid w:val="00D023D5"/>
    <w:rsid w:val="00D02D8D"/>
    <w:rsid w:val="00D0322D"/>
    <w:rsid w:val="00D03821"/>
    <w:rsid w:val="00D05188"/>
    <w:rsid w:val="00D05785"/>
    <w:rsid w:val="00D06D47"/>
    <w:rsid w:val="00D07A81"/>
    <w:rsid w:val="00D11267"/>
    <w:rsid w:val="00D15266"/>
    <w:rsid w:val="00D1783A"/>
    <w:rsid w:val="00D17EAF"/>
    <w:rsid w:val="00D20001"/>
    <w:rsid w:val="00D22AF7"/>
    <w:rsid w:val="00D22CFA"/>
    <w:rsid w:val="00D23604"/>
    <w:rsid w:val="00D24DA0"/>
    <w:rsid w:val="00D26A1B"/>
    <w:rsid w:val="00D273CA"/>
    <w:rsid w:val="00D2781E"/>
    <w:rsid w:val="00D313A8"/>
    <w:rsid w:val="00D3170B"/>
    <w:rsid w:val="00D31904"/>
    <w:rsid w:val="00D3369B"/>
    <w:rsid w:val="00D34900"/>
    <w:rsid w:val="00D34BE2"/>
    <w:rsid w:val="00D34C59"/>
    <w:rsid w:val="00D350AF"/>
    <w:rsid w:val="00D35CD9"/>
    <w:rsid w:val="00D37C66"/>
    <w:rsid w:val="00D40AD3"/>
    <w:rsid w:val="00D471FD"/>
    <w:rsid w:val="00D504C1"/>
    <w:rsid w:val="00D526FE"/>
    <w:rsid w:val="00D5393A"/>
    <w:rsid w:val="00D56F89"/>
    <w:rsid w:val="00D5774C"/>
    <w:rsid w:val="00D57D80"/>
    <w:rsid w:val="00D60650"/>
    <w:rsid w:val="00D61F8E"/>
    <w:rsid w:val="00D6440A"/>
    <w:rsid w:val="00D66DB7"/>
    <w:rsid w:val="00D66ECF"/>
    <w:rsid w:val="00D7169E"/>
    <w:rsid w:val="00D72055"/>
    <w:rsid w:val="00D72A7B"/>
    <w:rsid w:val="00D73C3B"/>
    <w:rsid w:val="00D74F49"/>
    <w:rsid w:val="00D75655"/>
    <w:rsid w:val="00D76BA1"/>
    <w:rsid w:val="00D773F7"/>
    <w:rsid w:val="00D775B5"/>
    <w:rsid w:val="00D818B5"/>
    <w:rsid w:val="00D82863"/>
    <w:rsid w:val="00D82D3E"/>
    <w:rsid w:val="00D8351E"/>
    <w:rsid w:val="00D84092"/>
    <w:rsid w:val="00D85099"/>
    <w:rsid w:val="00D86169"/>
    <w:rsid w:val="00D86B13"/>
    <w:rsid w:val="00D86EE0"/>
    <w:rsid w:val="00D924C4"/>
    <w:rsid w:val="00D93C38"/>
    <w:rsid w:val="00D947E5"/>
    <w:rsid w:val="00D94CF5"/>
    <w:rsid w:val="00D96D66"/>
    <w:rsid w:val="00D96FA7"/>
    <w:rsid w:val="00D97676"/>
    <w:rsid w:val="00DA1203"/>
    <w:rsid w:val="00DA2A91"/>
    <w:rsid w:val="00DA3857"/>
    <w:rsid w:val="00DA41EA"/>
    <w:rsid w:val="00DA4218"/>
    <w:rsid w:val="00DA45A1"/>
    <w:rsid w:val="00DA467E"/>
    <w:rsid w:val="00DA4F35"/>
    <w:rsid w:val="00DA4FCA"/>
    <w:rsid w:val="00DA7B8C"/>
    <w:rsid w:val="00DB0541"/>
    <w:rsid w:val="00DB150C"/>
    <w:rsid w:val="00DB1612"/>
    <w:rsid w:val="00DB1F3B"/>
    <w:rsid w:val="00DB64FC"/>
    <w:rsid w:val="00DB6752"/>
    <w:rsid w:val="00DB6DAF"/>
    <w:rsid w:val="00DB6F52"/>
    <w:rsid w:val="00DC06FF"/>
    <w:rsid w:val="00DC0A67"/>
    <w:rsid w:val="00DC0F99"/>
    <w:rsid w:val="00DC3DF6"/>
    <w:rsid w:val="00DC411F"/>
    <w:rsid w:val="00DC4174"/>
    <w:rsid w:val="00DC4E56"/>
    <w:rsid w:val="00DC4F7C"/>
    <w:rsid w:val="00DC55DE"/>
    <w:rsid w:val="00DC6CC6"/>
    <w:rsid w:val="00DC765C"/>
    <w:rsid w:val="00DC7B40"/>
    <w:rsid w:val="00DD0830"/>
    <w:rsid w:val="00DD1F7C"/>
    <w:rsid w:val="00DD3F0F"/>
    <w:rsid w:val="00DD4663"/>
    <w:rsid w:val="00DD5175"/>
    <w:rsid w:val="00DD578B"/>
    <w:rsid w:val="00DD72D3"/>
    <w:rsid w:val="00DD7588"/>
    <w:rsid w:val="00DD7AC9"/>
    <w:rsid w:val="00DD7F84"/>
    <w:rsid w:val="00DE0E97"/>
    <w:rsid w:val="00DE290A"/>
    <w:rsid w:val="00DE2BB5"/>
    <w:rsid w:val="00DE34D8"/>
    <w:rsid w:val="00DE3B56"/>
    <w:rsid w:val="00DE3E6E"/>
    <w:rsid w:val="00DE45CC"/>
    <w:rsid w:val="00DE464C"/>
    <w:rsid w:val="00DE48FA"/>
    <w:rsid w:val="00DE4B6D"/>
    <w:rsid w:val="00DE7BB6"/>
    <w:rsid w:val="00DE7F49"/>
    <w:rsid w:val="00DF045F"/>
    <w:rsid w:val="00DF0D06"/>
    <w:rsid w:val="00DF145D"/>
    <w:rsid w:val="00DF2DF8"/>
    <w:rsid w:val="00DF45CE"/>
    <w:rsid w:val="00DF7430"/>
    <w:rsid w:val="00DF7877"/>
    <w:rsid w:val="00DF7914"/>
    <w:rsid w:val="00DF7AD4"/>
    <w:rsid w:val="00DF7CB2"/>
    <w:rsid w:val="00E00A5D"/>
    <w:rsid w:val="00E017C0"/>
    <w:rsid w:val="00E0190E"/>
    <w:rsid w:val="00E02800"/>
    <w:rsid w:val="00E0458D"/>
    <w:rsid w:val="00E0465C"/>
    <w:rsid w:val="00E051E0"/>
    <w:rsid w:val="00E055F9"/>
    <w:rsid w:val="00E05CCF"/>
    <w:rsid w:val="00E07EA7"/>
    <w:rsid w:val="00E10B00"/>
    <w:rsid w:val="00E10D84"/>
    <w:rsid w:val="00E10E14"/>
    <w:rsid w:val="00E140EA"/>
    <w:rsid w:val="00E1475C"/>
    <w:rsid w:val="00E15367"/>
    <w:rsid w:val="00E15DB8"/>
    <w:rsid w:val="00E1669D"/>
    <w:rsid w:val="00E16894"/>
    <w:rsid w:val="00E16D13"/>
    <w:rsid w:val="00E17148"/>
    <w:rsid w:val="00E207F4"/>
    <w:rsid w:val="00E21019"/>
    <w:rsid w:val="00E21213"/>
    <w:rsid w:val="00E227C8"/>
    <w:rsid w:val="00E22BEA"/>
    <w:rsid w:val="00E23BE1"/>
    <w:rsid w:val="00E24866"/>
    <w:rsid w:val="00E27F4B"/>
    <w:rsid w:val="00E307BC"/>
    <w:rsid w:val="00E30B14"/>
    <w:rsid w:val="00E30B67"/>
    <w:rsid w:val="00E36699"/>
    <w:rsid w:val="00E370C0"/>
    <w:rsid w:val="00E37C4D"/>
    <w:rsid w:val="00E40BB1"/>
    <w:rsid w:val="00E41BFE"/>
    <w:rsid w:val="00E4214D"/>
    <w:rsid w:val="00E422B1"/>
    <w:rsid w:val="00E458B9"/>
    <w:rsid w:val="00E45B85"/>
    <w:rsid w:val="00E50B0E"/>
    <w:rsid w:val="00E52A8D"/>
    <w:rsid w:val="00E52FA1"/>
    <w:rsid w:val="00E53865"/>
    <w:rsid w:val="00E54D8E"/>
    <w:rsid w:val="00E55338"/>
    <w:rsid w:val="00E608AD"/>
    <w:rsid w:val="00E608B1"/>
    <w:rsid w:val="00E60938"/>
    <w:rsid w:val="00E60A4E"/>
    <w:rsid w:val="00E6179A"/>
    <w:rsid w:val="00E62667"/>
    <w:rsid w:val="00E637D5"/>
    <w:rsid w:val="00E6557E"/>
    <w:rsid w:val="00E65989"/>
    <w:rsid w:val="00E66CD1"/>
    <w:rsid w:val="00E67B11"/>
    <w:rsid w:val="00E70194"/>
    <w:rsid w:val="00E70891"/>
    <w:rsid w:val="00E70DEC"/>
    <w:rsid w:val="00E717A5"/>
    <w:rsid w:val="00E7224B"/>
    <w:rsid w:val="00E722F0"/>
    <w:rsid w:val="00E72BE0"/>
    <w:rsid w:val="00E72E80"/>
    <w:rsid w:val="00E72F52"/>
    <w:rsid w:val="00E736AF"/>
    <w:rsid w:val="00E73B6E"/>
    <w:rsid w:val="00E74B6F"/>
    <w:rsid w:val="00E75E00"/>
    <w:rsid w:val="00E76E32"/>
    <w:rsid w:val="00E776C0"/>
    <w:rsid w:val="00E820EC"/>
    <w:rsid w:val="00E82A24"/>
    <w:rsid w:val="00E83C36"/>
    <w:rsid w:val="00E84D1A"/>
    <w:rsid w:val="00E85ACF"/>
    <w:rsid w:val="00E85D61"/>
    <w:rsid w:val="00E86116"/>
    <w:rsid w:val="00E90C58"/>
    <w:rsid w:val="00E91BAB"/>
    <w:rsid w:val="00E94C26"/>
    <w:rsid w:val="00E94C6E"/>
    <w:rsid w:val="00E94E92"/>
    <w:rsid w:val="00E9734E"/>
    <w:rsid w:val="00E97ACD"/>
    <w:rsid w:val="00E97DF9"/>
    <w:rsid w:val="00E97FA2"/>
    <w:rsid w:val="00EA0304"/>
    <w:rsid w:val="00EA244C"/>
    <w:rsid w:val="00EA37BE"/>
    <w:rsid w:val="00EA49B7"/>
    <w:rsid w:val="00EA58E8"/>
    <w:rsid w:val="00EA5A4F"/>
    <w:rsid w:val="00EA5BB0"/>
    <w:rsid w:val="00EA7A2E"/>
    <w:rsid w:val="00EB182A"/>
    <w:rsid w:val="00EB1B5F"/>
    <w:rsid w:val="00EB1DCE"/>
    <w:rsid w:val="00EB478B"/>
    <w:rsid w:val="00EB4A99"/>
    <w:rsid w:val="00EB4AA9"/>
    <w:rsid w:val="00EB5507"/>
    <w:rsid w:val="00EB5CAF"/>
    <w:rsid w:val="00EB6995"/>
    <w:rsid w:val="00EB6CD5"/>
    <w:rsid w:val="00EB769F"/>
    <w:rsid w:val="00EB7FAC"/>
    <w:rsid w:val="00EC01D6"/>
    <w:rsid w:val="00EC11AF"/>
    <w:rsid w:val="00EC1D69"/>
    <w:rsid w:val="00EC211A"/>
    <w:rsid w:val="00EC33F1"/>
    <w:rsid w:val="00EC45D9"/>
    <w:rsid w:val="00EC639F"/>
    <w:rsid w:val="00EC6C5A"/>
    <w:rsid w:val="00EC76B8"/>
    <w:rsid w:val="00EC78B5"/>
    <w:rsid w:val="00EC7D11"/>
    <w:rsid w:val="00ED099A"/>
    <w:rsid w:val="00ED0F54"/>
    <w:rsid w:val="00ED28AB"/>
    <w:rsid w:val="00ED3180"/>
    <w:rsid w:val="00ED3CB4"/>
    <w:rsid w:val="00ED3E29"/>
    <w:rsid w:val="00ED403B"/>
    <w:rsid w:val="00ED4739"/>
    <w:rsid w:val="00ED583E"/>
    <w:rsid w:val="00ED5F78"/>
    <w:rsid w:val="00ED69D3"/>
    <w:rsid w:val="00EE0A6E"/>
    <w:rsid w:val="00EE1775"/>
    <w:rsid w:val="00EE188A"/>
    <w:rsid w:val="00EE18A7"/>
    <w:rsid w:val="00EE1A90"/>
    <w:rsid w:val="00EE22B7"/>
    <w:rsid w:val="00EE3BBF"/>
    <w:rsid w:val="00EE5172"/>
    <w:rsid w:val="00EE59A4"/>
    <w:rsid w:val="00EE6010"/>
    <w:rsid w:val="00EE6C77"/>
    <w:rsid w:val="00EE6F46"/>
    <w:rsid w:val="00EE72ED"/>
    <w:rsid w:val="00EE74A1"/>
    <w:rsid w:val="00EF0226"/>
    <w:rsid w:val="00EF04DB"/>
    <w:rsid w:val="00EF0B3E"/>
    <w:rsid w:val="00EF0B84"/>
    <w:rsid w:val="00EF35F4"/>
    <w:rsid w:val="00EF486F"/>
    <w:rsid w:val="00EF695B"/>
    <w:rsid w:val="00EF70A8"/>
    <w:rsid w:val="00F018A9"/>
    <w:rsid w:val="00F01986"/>
    <w:rsid w:val="00F01DD8"/>
    <w:rsid w:val="00F04260"/>
    <w:rsid w:val="00F04290"/>
    <w:rsid w:val="00F04BE0"/>
    <w:rsid w:val="00F0535E"/>
    <w:rsid w:val="00F05438"/>
    <w:rsid w:val="00F06508"/>
    <w:rsid w:val="00F10BA9"/>
    <w:rsid w:val="00F11311"/>
    <w:rsid w:val="00F11C9E"/>
    <w:rsid w:val="00F12BF7"/>
    <w:rsid w:val="00F12F9B"/>
    <w:rsid w:val="00F1438C"/>
    <w:rsid w:val="00F158A6"/>
    <w:rsid w:val="00F15915"/>
    <w:rsid w:val="00F16391"/>
    <w:rsid w:val="00F16EB5"/>
    <w:rsid w:val="00F17516"/>
    <w:rsid w:val="00F20AB1"/>
    <w:rsid w:val="00F20D6A"/>
    <w:rsid w:val="00F210CF"/>
    <w:rsid w:val="00F213E3"/>
    <w:rsid w:val="00F23091"/>
    <w:rsid w:val="00F24390"/>
    <w:rsid w:val="00F24708"/>
    <w:rsid w:val="00F266D9"/>
    <w:rsid w:val="00F26760"/>
    <w:rsid w:val="00F27211"/>
    <w:rsid w:val="00F27245"/>
    <w:rsid w:val="00F27A54"/>
    <w:rsid w:val="00F27C2B"/>
    <w:rsid w:val="00F27F87"/>
    <w:rsid w:val="00F300E6"/>
    <w:rsid w:val="00F30635"/>
    <w:rsid w:val="00F3095E"/>
    <w:rsid w:val="00F31474"/>
    <w:rsid w:val="00F32EE4"/>
    <w:rsid w:val="00F32F35"/>
    <w:rsid w:val="00F33379"/>
    <w:rsid w:val="00F3424E"/>
    <w:rsid w:val="00F36F87"/>
    <w:rsid w:val="00F36FEF"/>
    <w:rsid w:val="00F400EE"/>
    <w:rsid w:val="00F42975"/>
    <w:rsid w:val="00F429B2"/>
    <w:rsid w:val="00F4382C"/>
    <w:rsid w:val="00F44315"/>
    <w:rsid w:val="00F45087"/>
    <w:rsid w:val="00F453D1"/>
    <w:rsid w:val="00F457A8"/>
    <w:rsid w:val="00F45DCF"/>
    <w:rsid w:val="00F4681A"/>
    <w:rsid w:val="00F479A4"/>
    <w:rsid w:val="00F47F8E"/>
    <w:rsid w:val="00F510E6"/>
    <w:rsid w:val="00F518BF"/>
    <w:rsid w:val="00F51D53"/>
    <w:rsid w:val="00F51FE2"/>
    <w:rsid w:val="00F52F38"/>
    <w:rsid w:val="00F5304E"/>
    <w:rsid w:val="00F53259"/>
    <w:rsid w:val="00F5454D"/>
    <w:rsid w:val="00F56A02"/>
    <w:rsid w:val="00F57ADB"/>
    <w:rsid w:val="00F60B41"/>
    <w:rsid w:val="00F6105C"/>
    <w:rsid w:val="00F61DAE"/>
    <w:rsid w:val="00F62033"/>
    <w:rsid w:val="00F62C98"/>
    <w:rsid w:val="00F653BB"/>
    <w:rsid w:val="00F6645A"/>
    <w:rsid w:val="00F66E2B"/>
    <w:rsid w:val="00F66E49"/>
    <w:rsid w:val="00F67C22"/>
    <w:rsid w:val="00F70073"/>
    <w:rsid w:val="00F7115B"/>
    <w:rsid w:val="00F71E46"/>
    <w:rsid w:val="00F72776"/>
    <w:rsid w:val="00F728DD"/>
    <w:rsid w:val="00F76075"/>
    <w:rsid w:val="00F76A66"/>
    <w:rsid w:val="00F7748F"/>
    <w:rsid w:val="00F812C7"/>
    <w:rsid w:val="00F81B0F"/>
    <w:rsid w:val="00F828BD"/>
    <w:rsid w:val="00F8299B"/>
    <w:rsid w:val="00F83977"/>
    <w:rsid w:val="00F83D22"/>
    <w:rsid w:val="00F83E4C"/>
    <w:rsid w:val="00F840BF"/>
    <w:rsid w:val="00F84760"/>
    <w:rsid w:val="00F8489F"/>
    <w:rsid w:val="00F84C18"/>
    <w:rsid w:val="00F85688"/>
    <w:rsid w:val="00F85C10"/>
    <w:rsid w:val="00F869FB"/>
    <w:rsid w:val="00F87E86"/>
    <w:rsid w:val="00F90819"/>
    <w:rsid w:val="00F9202E"/>
    <w:rsid w:val="00F92126"/>
    <w:rsid w:val="00F93783"/>
    <w:rsid w:val="00F93D54"/>
    <w:rsid w:val="00F93DBA"/>
    <w:rsid w:val="00F94AA2"/>
    <w:rsid w:val="00F956A5"/>
    <w:rsid w:val="00F9596B"/>
    <w:rsid w:val="00F95C0A"/>
    <w:rsid w:val="00F9648F"/>
    <w:rsid w:val="00F96D88"/>
    <w:rsid w:val="00F971C8"/>
    <w:rsid w:val="00F978C4"/>
    <w:rsid w:val="00F97920"/>
    <w:rsid w:val="00FA041A"/>
    <w:rsid w:val="00FA0613"/>
    <w:rsid w:val="00FA0F56"/>
    <w:rsid w:val="00FA181A"/>
    <w:rsid w:val="00FA2455"/>
    <w:rsid w:val="00FA34BA"/>
    <w:rsid w:val="00FA4207"/>
    <w:rsid w:val="00FA57B4"/>
    <w:rsid w:val="00FA5DA8"/>
    <w:rsid w:val="00FA68A6"/>
    <w:rsid w:val="00FA7036"/>
    <w:rsid w:val="00FA73C6"/>
    <w:rsid w:val="00FA79E5"/>
    <w:rsid w:val="00FA7E18"/>
    <w:rsid w:val="00FA7F34"/>
    <w:rsid w:val="00FB0A7A"/>
    <w:rsid w:val="00FB17FD"/>
    <w:rsid w:val="00FB51BF"/>
    <w:rsid w:val="00FB5681"/>
    <w:rsid w:val="00FB6E0B"/>
    <w:rsid w:val="00FB7000"/>
    <w:rsid w:val="00FB725E"/>
    <w:rsid w:val="00FC093B"/>
    <w:rsid w:val="00FC0D29"/>
    <w:rsid w:val="00FC1194"/>
    <w:rsid w:val="00FC1382"/>
    <w:rsid w:val="00FC25CB"/>
    <w:rsid w:val="00FC2918"/>
    <w:rsid w:val="00FC31D0"/>
    <w:rsid w:val="00FC3447"/>
    <w:rsid w:val="00FC3A5B"/>
    <w:rsid w:val="00FC476D"/>
    <w:rsid w:val="00FC4B2B"/>
    <w:rsid w:val="00FC4ECA"/>
    <w:rsid w:val="00FC5418"/>
    <w:rsid w:val="00FC56C4"/>
    <w:rsid w:val="00FC5884"/>
    <w:rsid w:val="00FC5B0E"/>
    <w:rsid w:val="00FC6D65"/>
    <w:rsid w:val="00FC7990"/>
    <w:rsid w:val="00FC7F68"/>
    <w:rsid w:val="00FD05F7"/>
    <w:rsid w:val="00FD4068"/>
    <w:rsid w:val="00FD44D7"/>
    <w:rsid w:val="00FD4E2D"/>
    <w:rsid w:val="00FD5B14"/>
    <w:rsid w:val="00FD637C"/>
    <w:rsid w:val="00FD7F71"/>
    <w:rsid w:val="00FE17DD"/>
    <w:rsid w:val="00FE206C"/>
    <w:rsid w:val="00FE2BA7"/>
    <w:rsid w:val="00FE3429"/>
    <w:rsid w:val="00FE4165"/>
    <w:rsid w:val="00FE4256"/>
    <w:rsid w:val="00FE4B56"/>
    <w:rsid w:val="00FE5A06"/>
    <w:rsid w:val="00FE69D7"/>
    <w:rsid w:val="00FE6AC8"/>
    <w:rsid w:val="00FE74C0"/>
    <w:rsid w:val="00FF011D"/>
    <w:rsid w:val="00FF02B9"/>
    <w:rsid w:val="00FF386B"/>
    <w:rsid w:val="00FF528A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4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4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6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6D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7F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7F48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B97F48"/>
    <w:rPr>
      <w:vertAlign w:val="superscript"/>
    </w:rPr>
  </w:style>
  <w:style w:type="table" w:styleId="ac">
    <w:name w:val="Table Grid"/>
    <w:basedOn w:val="a1"/>
    <w:uiPriority w:val="59"/>
    <w:rsid w:val="00DE7F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C07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63" Type="http://schemas.openxmlformats.org/officeDocument/2006/relationships/chart" Target="charts/chart57.xml"/><Relationship Id="rId68" Type="http://schemas.openxmlformats.org/officeDocument/2006/relationships/chart" Target="charts/chart62.xml"/><Relationship Id="rId76" Type="http://schemas.openxmlformats.org/officeDocument/2006/relationships/chart" Target="charts/chart70.xml"/><Relationship Id="rId84" Type="http://schemas.openxmlformats.org/officeDocument/2006/relationships/chart" Target="charts/chart78.xml"/><Relationship Id="rId89" Type="http://schemas.openxmlformats.org/officeDocument/2006/relationships/footer" Target="footer2.xml"/><Relationship Id="rId7" Type="http://schemas.openxmlformats.org/officeDocument/2006/relationships/chart" Target="charts/chart1.xml"/><Relationship Id="rId71" Type="http://schemas.openxmlformats.org/officeDocument/2006/relationships/chart" Target="charts/chart65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chart" Target="charts/chart52.xml"/><Relationship Id="rId66" Type="http://schemas.openxmlformats.org/officeDocument/2006/relationships/chart" Target="charts/chart60.xml"/><Relationship Id="rId74" Type="http://schemas.openxmlformats.org/officeDocument/2006/relationships/chart" Target="charts/chart68.xml"/><Relationship Id="rId79" Type="http://schemas.openxmlformats.org/officeDocument/2006/relationships/chart" Target="charts/chart73.xml"/><Relationship Id="rId87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chart" Target="charts/chart55.xml"/><Relationship Id="rId82" Type="http://schemas.openxmlformats.org/officeDocument/2006/relationships/chart" Target="charts/chart76.xml"/><Relationship Id="rId90" Type="http://schemas.openxmlformats.org/officeDocument/2006/relationships/header" Target="header3.xml"/><Relationship Id="rId19" Type="http://schemas.openxmlformats.org/officeDocument/2006/relationships/chart" Target="charts/chart1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chart" Target="charts/chart50.xml"/><Relationship Id="rId64" Type="http://schemas.openxmlformats.org/officeDocument/2006/relationships/chart" Target="charts/chart58.xml"/><Relationship Id="rId69" Type="http://schemas.openxmlformats.org/officeDocument/2006/relationships/chart" Target="charts/chart63.xml"/><Relationship Id="rId77" Type="http://schemas.openxmlformats.org/officeDocument/2006/relationships/chart" Target="charts/chart71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72" Type="http://schemas.openxmlformats.org/officeDocument/2006/relationships/chart" Target="charts/chart66.xml"/><Relationship Id="rId80" Type="http://schemas.openxmlformats.org/officeDocument/2006/relationships/chart" Target="charts/chart74.xml"/><Relationship Id="rId85" Type="http://schemas.openxmlformats.org/officeDocument/2006/relationships/chart" Target="charts/chart79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59" Type="http://schemas.openxmlformats.org/officeDocument/2006/relationships/chart" Target="charts/chart53.xml"/><Relationship Id="rId67" Type="http://schemas.openxmlformats.org/officeDocument/2006/relationships/chart" Target="charts/chart61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62" Type="http://schemas.openxmlformats.org/officeDocument/2006/relationships/chart" Target="charts/chart56.xml"/><Relationship Id="rId70" Type="http://schemas.openxmlformats.org/officeDocument/2006/relationships/chart" Target="charts/chart64.xml"/><Relationship Id="rId75" Type="http://schemas.openxmlformats.org/officeDocument/2006/relationships/chart" Target="charts/chart69.xml"/><Relationship Id="rId83" Type="http://schemas.openxmlformats.org/officeDocument/2006/relationships/chart" Target="charts/chart77.xml"/><Relationship Id="rId88" Type="http://schemas.openxmlformats.org/officeDocument/2006/relationships/footer" Target="footer1.xml"/><Relationship Id="rId9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chart" Target="charts/chart51.xml"/><Relationship Id="rId10" Type="http://schemas.openxmlformats.org/officeDocument/2006/relationships/chart" Target="charts/chart4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Relationship Id="rId60" Type="http://schemas.openxmlformats.org/officeDocument/2006/relationships/chart" Target="charts/chart54.xml"/><Relationship Id="rId65" Type="http://schemas.openxmlformats.org/officeDocument/2006/relationships/chart" Target="charts/chart59.xml"/><Relationship Id="rId73" Type="http://schemas.openxmlformats.org/officeDocument/2006/relationships/chart" Target="charts/chart67.xml"/><Relationship Id="rId78" Type="http://schemas.openxmlformats.org/officeDocument/2006/relationships/chart" Target="charts/chart72.xml"/><Relationship Id="rId81" Type="http://schemas.openxmlformats.org/officeDocument/2006/relationships/chart" Target="charts/chart75.xm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8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9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0.xlsx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1.xlsx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2.xlsx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3.xlsx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4.xlsx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5.xlsx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6.xlsx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7.xlsx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8.xlsx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9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0.xlsx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1.xlsx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2.xlsx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3.xlsx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4.xlsx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5.xlsx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6.xlsx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7.xlsx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8.xlsx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9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0.xlsx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1.xlsx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2.xlsx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3.xlsx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4.xlsx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5.xlsx"/></Relationships>
</file>

<file path=word/charts/_rels/chart7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6.xlsx"/><Relationship Id="rId1" Type="http://schemas.openxmlformats.org/officeDocument/2006/relationships/themeOverride" Target="../theme/themeOverride1.xml"/></Relationships>
</file>

<file path=word/charts/_rels/chart7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7.xlsx"/><Relationship Id="rId1" Type="http://schemas.openxmlformats.org/officeDocument/2006/relationships/themeOverride" Target="../theme/themeOverride2.xml"/></Relationships>
</file>

<file path=word/charts/_rels/chart7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8.xlsx"/><Relationship Id="rId1" Type="http://schemas.openxmlformats.org/officeDocument/2006/relationships/themeOverride" Target="../theme/themeOverride3.xml"/></Relationships>
</file>

<file path=word/charts/_rels/chart7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9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Общее количество выявленных нарушений законов</a:t>
            </a:r>
            <a:endParaRPr lang="en-US" sz="1400" b="1" i="1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  2015-2024 гг. </a:t>
            </a:r>
          </a:p>
        </c:rich>
      </c:tx>
      <c:layout>
        <c:manualLayout>
          <c:xMode val="edge"/>
          <c:yMode val="edge"/>
          <c:x val="0.14494420997375329"/>
          <c:y val="0"/>
        </c:manualLayout>
      </c:layout>
    </c:title>
    <c:plotArea>
      <c:layout>
        <c:manualLayout>
          <c:layoutTarget val="inner"/>
          <c:xMode val="edge"/>
          <c:yMode val="edge"/>
          <c:x val="9.5405295075689261E-2"/>
          <c:y val="0.20106834597834874"/>
          <c:w val="0.90276217610692611"/>
          <c:h val="0.68593930253901936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законов</c:v>
                </c:pt>
              </c:strCache>
            </c:strRef>
          </c:tx>
          <c:dLbls>
            <c:dLbl>
              <c:idx val="0"/>
              <c:layout>
                <c:manualLayout>
                  <c:x val="2.1378941742383772E-3"/>
                  <c:y val="-0.3525732190965116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AD-4041-9614-83176BB69FB1}"/>
                </c:ext>
              </c:extLst>
            </c:dLbl>
            <c:dLbl>
              <c:idx val="1"/>
              <c:layout>
                <c:manualLayout>
                  <c:x val="0"/>
                  <c:y val="-0.3523284774115604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AD-4041-9614-83176BB69FB1}"/>
                </c:ext>
              </c:extLst>
            </c:dLbl>
            <c:dLbl>
              <c:idx val="2"/>
              <c:layout>
                <c:manualLayout>
                  <c:x val="-2.1353237016223134E-3"/>
                  <c:y val="-0.3552645480566564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AD-4041-9614-83176BB69FB1}"/>
                </c:ext>
              </c:extLst>
            </c:dLbl>
            <c:dLbl>
              <c:idx val="3"/>
              <c:layout>
                <c:manualLayout>
                  <c:x val="-4.2706474032446302E-3"/>
                  <c:y val="-0.35820061870175285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AD-4041-9614-83176BB69FB1}"/>
                </c:ext>
              </c:extLst>
            </c:dLbl>
            <c:dLbl>
              <c:idx val="4"/>
              <c:layout>
                <c:manualLayout>
                  <c:x val="-2.1353237016223134E-3"/>
                  <c:y val="-0.3523284774115604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AD-4041-9614-83176BB69FB1}"/>
                </c:ext>
              </c:extLst>
            </c:dLbl>
            <c:dLbl>
              <c:idx val="5"/>
              <c:layout>
                <c:manualLayout>
                  <c:x val="-2.1353237016223134E-3"/>
                  <c:y val="-0.3082874177351153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AD-4041-9614-83176BB69FB1}"/>
                </c:ext>
              </c:extLst>
            </c:dLbl>
            <c:dLbl>
              <c:idx val="6"/>
              <c:layout>
                <c:manualLayout>
                  <c:x val="0"/>
                  <c:y val="-0.299479205799826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AD-4041-9614-83176BB69FB1}"/>
                </c:ext>
              </c:extLst>
            </c:dLbl>
            <c:dLbl>
              <c:idx val="7"/>
              <c:layout>
                <c:manualLayout>
                  <c:x val="0"/>
                  <c:y val="-0.3024152764449226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AD-4041-9614-83176BB69FB1}"/>
                </c:ext>
              </c:extLst>
            </c:dLbl>
            <c:dLbl>
              <c:idx val="8"/>
              <c:layout>
                <c:manualLayout>
                  <c:x val="2.1353237016223134E-3"/>
                  <c:y val="-0.2877349232194412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AD-4041-9614-83176BB69FB1}"/>
                </c:ext>
              </c:extLst>
            </c:dLbl>
            <c:dLbl>
              <c:idx val="9"/>
              <c:layout>
                <c:manualLayout>
                  <c:x val="2.1317928514070304E-3"/>
                  <c:y val="-0.3376226936529324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AD-4041-9614-83176BB69FB1}"/>
                </c:ext>
              </c:extLst>
            </c:dLbl>
            <c:dLbl>
              <c:idx val="10"/>
              <c:layout>
                <c:manualLayout>
                  <c:x val="0"/>
                  <c:y val="-0.3318649045521295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00-44A4-84A2-E3125C40C47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 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25950</c:v>
                </c:pt>
                <c:pt idx="2">
                  <c:v>25152</c:v>
                </c:pt>
                <c:pt idx="3">
                  <c:v>21186</c:v>
                </c:pt>
                <c:pt idx="4">
                  <c:v>21124</c:v>
                </c:pt>
                <c:pt idx="5">
                  <c:v>21797</c:v>
                </c:pt>
                <c:pt idx="6">
                  <c:v>22359</c:v>
                </c:pt>
                <c:pt idx="7">
                  <c:v>23076</c:v>
                </c:pt>
                <c:pt idx="8">
                  <c:v>23684</c:v>
                </c:pt>
                <c:pt idx="9">
                  <c:v>23088</c:v>
                </c:pt>
                <c:pt idx="10">
                  <c:v>23564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8AD-4041-9614-83176BB69FB1}"/>
            </c:ext>
          </c:extLst>
        </c:ser>
        <c:gapWidth val="131"/>
        <c:overlap val="100"/>
        <c:axId val="101027840"/>
        <c:axId val="101029376"/>
      </c:barChart>
      <c:catAx>
        <c:axId val="101027840"/>
        <c:scaling>
          <c:orientation val="minMax"/>
        </c:scaling>
        <c:axPos val="b"/>
        <c:numFmt formatCode="General" sourceLinked="0"/>
        <c:tickLblPos val="nextTo"/>
        <c:crossAx val="101029376"/>
        <c:crosses val="autoZero"/>
        <c:auto val="1"/>
        <c:lblAlgn val="ctr"/>
        <c:lblOffset val="100"/>
      </c:catAx>
      <c:valAx>
        <c:axId val="101029376"/>
        <c:scaling>
          <c:orientation val="minMax"/>
          <c:max val="30000"/>
        </c:scaling>
        <c:axPos val="l"/>
        <c:majorGridlines/>
        <c:numFmt formatCode="General" sourceLinked="1"/>
        <c:tickLblPos val="nextTo"/>
        <c:spPr>
          <a:ln/>
        </c:spPr>
        <c:crossAx val="101027840"/>
        <c:crosses val="autoZero"/>
        <c:crossBetween val="between"/>
      </c:valAx>
      <c:spPr>
        <a:noFill/>
      </c:spPr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/>
    <c:plotArea>
      <c:layout>
        <c:manualLayout>
          <c:layoutTarget val="inner"/>
          <c:xMode val="edge"/>
          <c:yMode val="edge"/>
          <c:x val="0.27368640825167911"/>
          <c:y val="0.22175261689126821"/>
          <c:w val="0.72631359174832066"/>
          <c:h val="0.438734762897725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189</c:v>
                </c:pt>
                <c:pt idx="2">
                  <c:v>173</c:v>
                </c:pt>
                <c:pt idx="3">
                  <c:v>193</c:v>
                </c:pt>
                <c:pt idx="4">
                  <c:v>233</c:v>
                </c:pt>
                <c:pt idx="5">
                  <c:v>176</c:v>
                </c:pt>
                <c:pt idx="6">
                  <c:v>267</c:v>
                </c:pt>
                <c:pt idx="7">
                  <c:v>236</c:v>
                </c:pt>
                <c:pt idx="8">
                  <c:v>303</c:v>
                </c:pt>
                <c:pt idx="9">
                  <c:v>264</c:v>
                </c:pt>
                <c:pt idx="10">
                  <c:v>420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94-4530-8ABC-4D65E929AF04}"/>
            </c:ext>
          </c:extLst>
        </c:ser>
        <c:axId val="143609856"/>
        <c:axId val="143611392"/>
      </c:barChart>
      <c:catAx>
        <c:axId val="143609856"/>
        <c:scaling>
          <c:orientation val="minMax"/>
        </c:scaling>
        <c:axPos val="b"/>
        <c:numFmt formatCode="General" sourceLinked="0"/>
        <c:majorTickMark val="none"/>
        <c:tickLblPos val="nextTo"/>
        <c:crossAx val="143611392"/>
        <c:crosses val="autoZero"/>
        <c:auto val="1"/>
        <c:lblAlgn val="ctr"/>
        <c:lblOffset val="100"/>
      </c:catAx>
      <c:valAx>
        <c:axId val="1436113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3609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/>
    <c:plotArea>
      <c:layout>
        <c:manualLayout>
          <c:layoutTarget val="inner"/>
          <c:xMode val="edge"/>
          <c:yMode val="edge"/>
          <c:x val="0.26534662301679057"/>
          <c:y val="0.22175261689126821"/>
          <c:w val="0.73465337698320965"/>
          <c:h val="0.5030564460074902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spPr>
            <a:solidFill>
              <a:srgbClr val="FF5B5B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 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739</c:v>
                </c:pt>
                <c:pt idx="2">
                  <c:v>852</c:v>
                </c:pt>
                <c:pt idx="3">
                  <c:v>978</c:v>
                </c:pt>
                <c:pt idx="4">
                  <c:v>869</c:v>
                </c:pt>
                <c:pt idx="5">
                  <c:v>981</c:v>
                </c:pt>
                <c:pt idx="6">
                  <c:v>926</c:v>
                </c:pt>
                <c:pt idx="7">
                  <c:v>924</c:v>
                </c:pt>
                <c:pt idx="8">
                  <c:v>955</c:v>
                </c:pt>
                <c:pt idx="9">
                  <c:v>895</c:v>
                </c:pt>
                <c:pt idx="10">
                  <c:v>980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9-4FB0-9782-F8856AB6C8E1}"/>
            </c:ext>
          </c:extLst>
        </c:ser>
        <c:axId val="143641216"/>
        <c:axId val="143683968"/>
      </c:barChart>
      <c:catAx>
        <c:axId val="143641216"/>
        <c:scaling>
          <c:orientation val="minMax"/>
        </c:scaling>
        <c:axPos val="b"/>
        <c:numFmt formatCode="General" sourceLinked="0"/>
        <c:majorTickMark val="none"/>
        <c:tickLblPos val="nextTo"/>
        <c:crossAx val="143683968"/>
        <c:crosses val="autoZero"/>
        <c:auto val="1"/>
        <c:lblAlgn val="ctr"/>
        <c:lblOffset val="100"/>
      </c:catAx>
      <c:valAx>
        <c:axId val="1436839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3641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217</c:v>
                </c:pt>
                <c:pt idx="2">
                  <c:v>502</c:v>
                </c:pt>
                <c:pt idx="3">
                  <c:v>495</c:v>
                </c:pt>
                <c:pt idx="4">
                  <c:v>512</c:v>
                </c:pt>
                <c:pt idx="5">
                  <c:v>525</c:v>
                </c:pt>
                <c:pt idx="6">
                  <c:v>384</c:v>
                </c:pt>
                <c:pt idx="7">
                  <c:v>116</c:v>
                </c:pt>
                <c:pt idx="8">
                  <c:v>121</c:v>
                </c:pt>
                <c:pt idx="9">
                  <c:v>107</c:v>
                </c:pt>
                <c:pt idx="10">
                  <c:v>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A6-4163-8EB6-47FDDEE3CF4C}"/>
            </c:ext>
          </c:extLst>
        </c:ser>
        <c:axId val="143717888"/>
        <c:axId val="143719424"/>
      </c:barChart>
      <c:catAx>
        <c:axId val="143717888"/>
        <c:scaling>
          <c:orientation val="minMax"/>
        </c:scaling>
        <c:axPos val="b"/>
        <c:numFmt formatCode="General" sourceLinked="0"/>
        <c:majorTickMark val="none"/>
        <c:tickLblPos val="nextTo"/>
        <c:crossAx val="143719424"/>
        <c:crosses val="autoZero"/>
        <c:auto val="1"/>
        <c:lblAlgn val="ctr"/>
        <c:lblOffset val="100"/>
      </c:catAx>
      <c:valAx>
        <c:axId val="143719424"/>
        <c:scaling>
          <c:orientation val="minMax"/>
        </c:scaling>
        <c:axPos val="l"/>
        <c:majorGridlines/>
        <c:minorGridlines>
          <c:spPr>
            <a:ln w="3175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numFmt formatCode="General" sourceLinked="1"/>
        <c:majorTickMark val="none"/>
        <c:tickLblPos val="nextTo"/>
        <c:crossAx val="143717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Объявлено предостережений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547</c:v>
                </c:pt>
                <c:pt idx="2">
                  <c:v>226</c:v>
                </c:pt>
                <c:pt idx="3">
                  <c:v>363</c:v>
                </c:pt>
                <c:pt idx="4">
                  <c:v>279</c:v>
                </c:pt>
                <c:pt idx="5">
                  <c:v>334</c:v>
                </c:pt>
                <c:pt idx="6">
                  <c:v>327</c:v>
                </c:pt>
                <c:pt idx="7">
                  <c:v>275</c:v>
                </c:pt>
                <c:pt idx="8">
                  <c:v>168</c:v>
                </c:pt>
                <c:pt idx="9">
                  <c:v>98</c:v>
                </c:pt>
                <c:pt idx="10">
                  <c:v>179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6C-4DA6-9B80-C40CD02A144A}"/>
            </c:ext>
          </c:extLst>
        </c:ser>
        <c:axId val="148061184"/>
        <c:axId val="148161280"/>
      </c:barChart>
      <c:catAx>
        <c:axId val="148061184"/>
        <c:scaling>
          <c:orientation val="minMax"/>
        </c:scaling>
        <c:axPos val="b"/>
        <c:numFmt formatCode="General" sourceLinked="1"/>
        <c:majorTickMark val="none"/>
        <c:tickLblPos val="nextTo"/>
        <c:crossAx val="148161280"/>
        <c:crosses val="autoZero"/>
        <c:auto val="1"/>
        <c:lblAlgn val="ctr"/>
        <c:lblOffset val="100"/>
      </c:catAx>
      <c:valAx>
        <c:axId val="1481612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0611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возбуджено уголовынх дел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 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55</c:v>
                </c:pt>
                <c:pt idx="2">
                  <c:v>33</c:v>
                </c:pt>
                <c:pt idx="3">
                  <c:v>32</c:v>
                </c:pt>
                <c:pt idx="4">
                  <c:v>32</c:v>
                </c:pt>
                <c:pt idx="5">
                  <c:v>64</c:v>
                </c:pt>
                <c:pt idx="6">
                  <c:v>52</c:v>
                </c:pt>
                <c:pt idx="7">
                  <c:v>27</c:v>
                </c:pt>
                <c:pt idx="8">
                  <c:v>37</c:v>
                </c:pt>
                <c:pt idx="9">
                  <c:v>32</c:v>
                </c:pt>
                <c:pt idx="1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57-45B3-A18E-2761B36DF622}"/>
            </c:ext>
          </c:extLst>
        </c:ser>
        <c:shape val="box"/>
        <c:axId val="148172160"/>
        <c:axId val="148178048"/>
        <c:axId val="0"/>
      </c:bar3DChart>
      <c:catAx>
        <c:axId val="148172160"/>
        <c:scaling>
          <c:orientation val="minMax"/>
        </c:scaling>
        <c:axPos val="b"/>
        <c:numFmt formatCode="General" sourceLinked="0"/>
        <c:majorTickMark val="none"/>
        <c:tickLblPos val="nextTo"/>
        <c:crossAx val="148178048"/>
        <c:crosses val="autoZero"/>
        <c:auto val="1"/>
        <c:lblAlgn val="ctr"/>
        <c:lblOffset val="100"/>
      </c:catAx>
      <c:valAx>
        <c:axId val="1481780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1721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autoTitleDeleted val="1"/>
    <c:plotArea>
      <c:layout>
        <c:manualLayout>
          <c:layoutTarget val="inner"/>
          <c:xMode val="edge"/>
          <c:yMode val="edge"/>
          <c:x val="0"/>
          <c:y val="1.488095238095238E-2"/>
          <c:w val="0.8828133202099735"/>
          <c:h val="0.778812648418947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 в сфере соблюдения прав и свобод человека и гражданина </c:v>
                </c:pt>
              </c:strCache>
            </c:strRef>
          </c:tx>
          <c:spPr>
            <a:solidFill>
              <a:srgbClr val="FF5B5B"/>
            </a:solidFill>
          </c:spPr>
          <c:dLbls>
            <c:dLbl>
              <c:idx val="0"/>
              <c:layout>
                <c:manualLayout>
                  <c:x val="2.0833333333333892E-3"/>
                  <c:y val="1.5873015873015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D1-40FA-8751-C924E39A49D7}"/>
                </c:ext>
              </c:extLst>
            </c:dLbl>
            <c:dLbl>
              <c:idx val="2"/>
              <c:layout>
                <c:manualLayout>
                  <c:x val="-2.0833333333333892E-3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D1-40FA-8751-C924E39A49D7}"/>
                </c:ext>
              </c:extLst>
            </c:dLbl>
            <c:dLbl>
              <c:idx val="10"/>
              <c:layout>
                <c:manualLayout>
                  <c:x val="0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D1-40FA-8751-C924E39A49D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10605</c:v>
                </c:pt>
                <c:pt idx="2">
                  <c:v>11618</c:v>
                </c:pt>
                <c:pt idx="3">
                  <c:v>12744</c:v>
                </c:pt>
                <c:pt idx="4">
                  <c:v>13216</c:v>
                </c:pt>
                <c:pt idx="5">
                  <c:v>14326</c:v>
                </c:pt>
                <c:pt idx="6">
                  <c:v>14694</c:v>
                </c:pt>
                <c:pt idx="7">
                  <c:v>14805</c:v>
                </c:pt>
                <c:pt idx="8">
                  <c:v>15166</c:v>
                </c:pt>
                <c:pt idx="9">
                  <c:v>15480</c:v>
                </c:pt>
                <c:pt idx="10">
                  <c:v>15219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3D1-40FA-8751-C924E39A49D7}"/>
            </c:ext>
          </c:extLst>
        </c:ser>
        <c:gapWidth val="100"/>
        <c:axId val="148251392"/>
        <c:axId val="148252928"/>
      </c:barChart>
      <c:catAx>
        <c:axId val="148251392"/>
        <c:scaling>
          <c:orientation val="minMax"/>
        </c:scaling>
        <c:axPos val="b"/>
        <c:numFmt formatCode="General" sourceLinked="0"/>
        <c:tickLblPos val="nextTo"/>
        <c:crossAx val="148252928"/>
        <c:crosses val="autoZero"/>
        <c:auto val="1"/>
        <c:lblAlgn val="ctr"/>
        <c:lblOffset val="100"/>
      </c:catAx>
      <c:valAx>
        <c:axId val="148252928"/>
        <c:scaling>
          <c:orientation val="minMax"/>
        </c:scaling>
        <c:axPos val="l"/>
        <c:majorGridlines/>
        <c:numFmt formatCode="General" sourceLinked="1"/>
        <c:tickLblPos val="nextTo"/>
        <c:crossAx val="148251392"/>
        <c:crosses val="autoZero"/>
        <c:crossBetween val="between"/>
      </c:valAx>
    </c:plotArea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autoTitleDeleted val="1"/>
    <c:plotArea>
      <c:layout>
        <c:manualLayout>
          <c:layoutTarget val="inner"/>
          <c:xMode val="edge"/>
          <c:yMode val="edge"/>
          <c:x val="7.3729034259522194E-2"/>
          <c:y val="3.5843485665986684E-2"/>
          <c:w val="0.92627096574047996"/>
          <c:h val="0.803953427622507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в сфере административных правонарушений 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dLbls>
            <c:dLbl>
              <c:idx val="0"/>
              <c:layout>
                <c:manualLayout>
                  <c:x val="1.0368066355624638E-2"/>
                  <c:y val="-1.185185185185186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BF-48B5-A1AD-E975E6EBB815}"/>
                </c:ext>
              </c:extLst>
            </c:dLbl>
            <c:dLbl>
              <c:idx val="1"/>
              <c:layout>
                <c:manualLayout>
                  <c:x val="1.451529289787422E-2"/>
                  <c:y val="-1.18518242091781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BF-48B5-A1AD-E975E6EBB815}"/>
                </c:ext>
              </c:extLst>
            </c:dLbl>
            <c:dLbl>
              <c:idx val="2"/>
              <c:layout>
                <c:manualLayout>
                  <c:x val="1.6588906168999482E-2"/>
                  <c:y val="-1.481484245748901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BF-48B5-A1AD-E975E6EBB815}"/>
                </c:ext>
              </c:extLst>
            </c:dLbl>
            <c:dLbl>
              <c:idx val="3"/>
              <c:layout>
                <c:manualLayout>
                  <c:x val="1.036806635562459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BF-48B5-A1AD-E975E6EBB815}"/>
                </c:ext>
              </c:extLst>
            </c:dLbl>
            <c:dLbl>
              <c:idx val="4"/>
              <c:layout>
                <c:manualLayout>
                  <c:x val="1.866251944012466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BF-48B5-A1AD-E975E6EBB815}"/>
                </c:ext>
              </c:extLst>
            </c:dLbl>
            <c:dLbl>
              <c:idx val="5"/>
              <c:layout>
                <c:manualLayout>
                  <c:x val="0"/>
                  <c:y val="-3.25925925925925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BF-48B5-A1AD-E975E6EBB815}"/>
                </c:ext>
              </c:extLst>
            </c:dLbl>
            <c:dLbl>
              <c:idx val="10"/>
              <c:layout>
                <c:manualLayout>
                  <c:x val="-2.0736132711249378E-3"/>
                  <c:y val="1.1248025276461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BF-48B5-A1AD-E975E6EBB81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1228</c:v>
                </c:pt>
                <c:pt idx="2">
                  <c:v>1199</c:v>
                </c:pt>
                <c:pt idx="3">
                  <c:v>1123</c:v>
                </c:pt>
                <c:pt idx="4">
                  <c:v>1186</c:v>
                </c:pt>
                <c:pt idx="5">
                  <c:v>1195</c:v>
                </c:pt>
                <c:pt idx="6">
                  <c:v>1198</c:v>
                </c:pt>
                <c:pt idx="7">
                  <c:v>1213</c:v>
                </c:pt>
                <c:pt idx="8">
                  <c:v>1227</c:v>
                </c:pt>
                <c:pt idx="9">
                  <c:v>1311</c:v>
                </c:pt>
                <c:pt idx="10">
                  <c:v>1607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4BF-48B5-A1AD-E975E6EBB815}"/>
            </c:ext>
          </c:extLst>
        </c:ser>
        <c:axId val="148526592"/>
        <c:axId val="148528128"/>
      </c:barChart>
      <c:catAx>
        <c:axId val="148526592"/>
        <c:scaling>
          <c:orientation val="minMax"/>
        </c:scaling>
        <c:axPos val="b"/>
        <c:numFmt formatCode="General" sourceLinked="0"/>
        <c:tickLblPos val="nextTo"/>
        <c:crossAx val="148528128"/>
        <c:crosses val="autoZero"/>
        <c:auto val="1"/>
        <c:lblAlgn val="ctr"/>
        <c:lblOffset val="100"/>
      </c:catAx>
      <c:valAx>
        <c:axId val="148528128"/>
        <c:scaling>
          <c:orientation val="minMax"/>
        </c:scaling>
        <c:axPos val="l"/>
        <c:majorGridlines/>
        <c:numFmt formatCode="General" sourceLinked="1"/>
        <c:tickLblPos val="nextTo"/>
        <c:crossAx val="148526592"/>
        <c:crosses val="autoZero"/>
        <c:crossBetween val="between"/>
      </c:valAx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>
        <c:manualLayout>
          <c:layoutTarget val="inner"/>
          <c:xMode val="edge"/>
          <c:yMode val="edge"/>
          <c:x val="7.9102362204724413E-2"/>
          <c:y val="0.13993759254669458"/>
          <c:w val="0.91079248687664038"/>
          <c:h val="0.733362137123677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shade val="41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1.6666666666666701E-2"/>
                  <c:y val="8.071025020177561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2D-46D7-B67D-123C3263F5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г. </c:v>
                </c:pt>
              </c:strCache>
            </c:strRef>
          </c:tx>
          <c:spPr>
            <a:solidFill>
              <a:schemeClr val="accent2">
                <a:shade val="53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"/>
                  <c:y val="3.228410008071112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0.9630000000000003</c:v>
                </c:pt>
                <c:pt idx="1">
                  <c:v>0.89500000000000002</c:v>
                </c:pt>
                <c:pt idx="2">
                  <c:v>0.68899999999999995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62D-46D7-B67D-123C3263F5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г. 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6.2500000000000134E-3"/>
                  <c:y val="4.84261501210654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0.89500000000000002</c:v>
                </c:pt>
                <c:pt idx="1">
                  <c:v>0.87400000000000033</c:v>
                </c:pt>
                <c:pt idx="2">
                  <c:v>0.67000000000000048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2D-46D7-B67D-123C3263F5B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 г. 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1665026246718913E-3"/>
                  <c:y val="-5.972377752893067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62D-46D7-B67D-123C3263F5BB}"/>
                </c:ext>
              </c:extLst>
            </c:dLbl>
            <c:dLbl>
              <c:idx val="2"/>
              <c:layout>
                <c:manualLayout>
                  <c:x val="1.2500000000000001E-2"/>
                  <c:y val="-8.071025020177561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>
                  <c:v>0.89100000000000001</c:v>
                </c:pt>
                <c:pt idx="1">
                  <c:v>0.77200000000000035</c:v>
                </c:pt>
                <c:pt idx="2">
                  <c:v>0.54700000000000004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62D-46D7-B67D-123C3263F5B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 г. </c:v>
                </c:pt>
              </c:strCache>
            </c:strRef>
          </c:tx>
          <c:spPr>
            <a:solidFill>
              <a:schemeClr val="accent2">
                <a:shade val="88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416666666666704E-2"/>
                  <c:y val="-8.958566629339567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2D-46D7-B67D-123C3263F5BB}"/>
                </c:ext>
              </c:extLst>
            </c:dLbl>
            <c:dLbl>
              <c:idx val="1"/>
              <c:layout>
                <c:manualLayout>
                  <c:x val="1.0416666666666666E-2"/>
                  <c:y val="-5.206001792148974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62D-46D7-B67D-123C3263F5BB}"/>
                </c:ext>
              </c:extLst>
            </c:dLbl>
            <c:dLbl>
              <c:idx val="2"/>
              <c:layout>
                <c:manualLayout>
                  <c:x val="1.0416666666666666E-2"/>
                  <c:y val="7.465472191116296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Лист1!$F$2:$F$4</c:f>
              <c:numCache>
                <c:formatCode>0.0%</c:formatCode>
                <c:ptCount val="3"/>
                <c:pt idx="0">
                  <c:v>0.86100000000000032</c:v>
                </c:pt>
                <c:pt idx="1">
                  <c:v>0.79400000000000004</c:v>
                </c:pt>
                <c:pt idx="2">
                  <c:v>0.63800000000000034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62D-46D7-B67D-123C3263F5B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 г.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592039142541737E-6"/>
                  <c:y val="1.29136960450137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62D-46D7-B67D-123C3263F5BB}"/>
                </c:ext>
              </c:extLst>
            </c:dLbl>
            <c:dLbl>
              <c:idx val="1"/>
              <c:layout>
                <c:manualLayout>
                  <c:x val="8.3333333333333367E-3"/>
                  <c:y val="6.456820016142191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62D-46D7-B67D-123C3263F5BB}"/>
                </c:ext>
              </c:extLst>
            </c:dLbl>
            <c:dLbl>
              <c:idx val="2"/>
              <c:layout>
                <c:manualLayout>
                  <c:x val="3.125E-2"/>
                  <c:y val="8.071025020177561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62D-46D7-B67D-123C3263F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Лист1!$G$2:$G$4</c:f>
              <c:numCache>
                <c:formatCode>0.0%</c:formatCode>
                <c:ptCount val="3"/>
                <c:pt idx="0">
                  <c:v>0.91600000000000004</c:v>
                </c:pt>
                <c:pt idx="1">
                  <c:v>0.75100000000000033</c:v>
                </c:pt>
                <c:pt idx="2">
                  <c:v>0.75800000000000034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C62D-46D7-B67D-123C3263F5BB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 г. </c:v>
                </c:pt>
              </c:strCache>
            </c:strRef>
          </c:tx>
          <c:spPr>
            <a:solidFill>
              <a:schemeClr val="accent2">
                <a:tint val="89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Лист1!$H$2:$H$4</c:f>
              <c:numCache>
                <c:formatCode>0.0%</c:formatCode>
                <c:ptCount val="3"/>
                <c:pt idx="0">
                  <c:v>0.79600000000000004</c:v>
                </c:pt>
                <c:pt idx="1">
                  <c:v>0.62800000000000034</c:v>
                </c:pt>
                <c:pt idx="2">
                  <c:v>0.87300000000000033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62D-46D7-B67D-123C3263F5BB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 г. 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Лист1!$I$2:$I$4</c:f>
              <c:numCache>
                <c:formatCode>0.0%</c:formatCode>
                <c:ptCount val="3"/>
                <c:pt idx="0">
                  <c:v>0.82399999999999995</c:v>
                </c:pt>
                <c:pt idx="1">
                  <c:v>0.56200000000000039</c:v>
                </c:pt>
                <c:pt idx="2">
                  <c:v>0.75000000000000033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C62D-46D7-B67D-123C3263F5BB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2022г.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Лист1!$J$2:$J$4</c:f>
              <c:numCache>
                <c:formatCode>0.0%</c:formatCode>
                <c:ptCount val="3"/>
                <c:pt idx="0">
                  <c:v>0.91169999999999995</c:v>
                </c:pt>
                <c:pt idx="1">
                  <c:v>0.76300000000000034</c:v>
                </c:pt>
                <c:pt idx="2">
                  <c:v>0.7080000000000003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C62D-46D7-B67D-123C3263F5BB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>
                <a:tint val="54000"/>
              </a:schemeClr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31-4859-854C-25E629EA0F35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31-4859-854C-25E629EA0F35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31-4859-854C-25E629EA0F35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Лист1!$K$2:$K$4</c:f>
              <c:numCache>
                <c:formatCode>0.0%</c:formatCode>
                <c:ptCount val="3"/>
                <c:pt idx="0">
                  <c:v>0.91220000000000001</c:v>
                </c:pt>
                <c:pt idx="1">
                  <c:v>0.70630000000000004</c:v>
                </c:pt>
                <c:pt idx="2">
                  <c:v>0.6142000000000003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44-4250-AF98-7F61BC8F79DA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>
                <a:tint val="42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Лист1!$L$2:$L$4</c:f>
              <c:numCache>
                <c:formatCode>0.0%</c:formatCode>
                <c:ptCount val="3"/>
                <c:pt idx="0">
                  <c:v>0.88670000000000004</c:v>
                </c:pt>
                <c:pt idx="1">
                  <c:v>0.83830000000000005</c:v>
                </c:pt>
                <c:pt idx="2">
                  <c:v>0.55810000000000004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CA-43E1-9B78-37485DBD625C}"/>
            </c:ext>
          </c:extLst>
        </c:ser>
        <c:gapWidth val="199"/>
        <c:axId val="150859776"/>
        <c:axId val="150861312"/>
      </c:barChart>
      <c:catAx>
        <c:axId val="150859776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861312"/>
        <c:crosses val="autoZero"/>
        <c:auto val="1"/>
        <c:lblAlgn val="ctr"/>
        <c:lblOffset val="100"/>
      </c:catAx>
      <c:valAx>
        <c:axId val="150861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85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>
                <a:shade val="41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5AA-4CB1-9639-2A00A25D03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г. </c:v>
                </c:pt>
              </c:strCache>
            </c:strRef>
          </c:tx>
          <c:spPr>
            <a:solidFill>
              <a:schemeClr val="accent5">
                <a:shade val="53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AA-4CB1-9639-2A00A25D03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г. 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C5AA-4CB1-9639-2A00A25D03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 г.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C5AA-4CB1-9639-2A00A25D037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 г. </c:v>
                </c:pt>
              </c:strCache>
            </c:strRef>
          </c:tx>
          <c:spPr>
            <a:solidFill>
              <a:schemeClr val="accent5">
                <a:shade val="88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5AA-4CB1-9639-2A00A25D037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 г.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C5AA-4CB1-9639-2A00A25D0372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 г. </c:v>
                </c:pt>
              </c:strCache>
            </c:strRef>
          </c:tx>
          <c:spPr>
            <a:solidFill>
              <a:schemeClr val="accent5">
                <a:tint val="89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2293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C5AA-4CB1-9639-2A00A25D0372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 г.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C5AA-4CB1-9639-2A00A25D0372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2272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5AA-4CB1-9639-2A00A25D0372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5">
                <a:tint val="54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2236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A-41A9-9B2D-75A97968E306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5">
                <a:tint val="42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2126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2A-46C3-ABD0-8276ADFAEE16}"/>
            </c:ext>
          </c:extLst>
        </c:ser>
        <c:dLbls>
          <c:showVal val="1"/>
        </c:dLbls>
        <c:gapWidth val="219"/>
        <c:overlap val="-27"/>
        <c:axId val="150967424"/>
        <c:axId val="150968960"/>
      </c:barChart>
      <c:catAx>
        <c:axId val="150967424"/>
        <c:scaling>
          <c:orientation val="minMax"/>
        </c:scaling>
        <c:axPos val="b"/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968960"/>
        <c:crosses val="autoZero"/>
        <c:auto val="1"/>
        <c:lblAlgn val="ctr"/>
        <c:lblOffset val="100"/>
      </c:catAx>
      <c:valAx>
        <c:axId val="150968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96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shade val="41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4D2-4A7E-B2B3-19FE88A2B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г. </c:v>
                </c:pt>
              </c:strCache>
            </c:strRef>
          </c:tx>
          <c:spPr>
            <a:solidFill>
              <a:schemeClr val="accent3">
                <a:shade val="53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4D2-4A7E-B2B3-19FE88A2B4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г. </c:v>
                </c:pt>
              </c:strCache>
            </c:strRef>
          </c:tx>
          <c:spPr>
            <a:solidFill>
              <a:schemeClr val="accent3">
                <a:shade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4D2-4A7E-B2B3-19FE88A2B4E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 г. </c:v>
                </c:pt>
              </c:strCache>
            </c:strRef>
          </c:tx>
          <c:spPr>
            <a:solidFill>
              <a:schemeClr val="accent3">
                <a:shade val="76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4D2-4A7E-B2B3-19FE88A2B4E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 г. </c:v>
                </c:pt>
              </c:strCache>
            </c:strRef>
          </c:tx>
          <c:spPr>
            <a:solidFill>
              <a:schemeClr val="accent3">
                <a:shade val="88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4D2-4A7E-B2B3-19FE88A2B4E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 г.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4D2-4A7E-B2B3-19FE88A2B4E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 г. </c:v>
                </c:pt>
              </c:strCache>
            </c:strRef>
          </c:tx>
          <c:spPr>
            <a:solidFill>
              <a:schemeClr val="accent3">
                <a:tint val="89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14D2-4A7E-B2B3-19FE88A2B4E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 г. 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4D2-4A7E-B2B3-19FE88A2B4EC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3">
                <a:tint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14D2-4A7E-B2B3-19FE88A2B4EC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3">
                <a:tint val="54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DB-4E4F-909B-C870DCF24647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>
                <a:tint val="42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35-40AA-8E13-79693FB5A035}"/>
            </c:ext>
          </c:extLst>
        </c:ser>
        <c:dLbls>
          <c:showVal val="1"/>
        </c:dLbls>
        <c:gapWidth val="199"/>
        <c:axId val="151562880"/>
        <c:axId val="151576960"/>
      </c:barChart>
      <c:catAx>
        <c:axId val="151562880"/>
        <c:scaling>
          <c:orientation val="minMax"/>
        </c:scaling>
        <c:axPos val="b"/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76960"/>
        <c:crosses val="autoZero"/>
        <c:auto val="1"/>
        <c:lblAlgn val="ctr"/>
        <c:lblOffset val="100"/>
      </c:catAx>
      <c:valAx>
        <c:axId val="151576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6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autoTitleDeleted val="1"/>
    <c:plotArea>
      <c:layout>
        <c:manualLayout>
          <c:layoutTarget val="inner"/>
          <c:xMode val="edge"/>
          <c:yMode val="edge"/>
          <c:x val="7.2866558093033523E-2"/>
          <c:y val="1.9419314829083122E-2"/>
          <c:w val="0.89768183013682312"/>
          <c:h val="0.867008437787758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Законы</c:v>
                </c:pt>
              </c:strCache>
            </c:strRef>
          </c:tx>
          <c:dLbls>
            <c:dLbl>
              <c:idx val="1"/>
              <c:layout>
                <c:manualLayout>
                  <c:x val="-1.7134187244112651E-7"/>
                  <c:y val="6.2647357221738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7C-4293-9344-B1EEA9D8D9A9}"/>
                </c:ext>
              </c:extLst>
            </c:dLbl>
            <c:dLbl>
              <c:idx val="4"/>
              <c:layout>
                <c:manualLayout>
                  <c:x val="-4.3524262437492373E-3"/>
                  <c:y val="1.8339782783708503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7C-4293-9344-B1EEA9D8D9A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3</a:t>
                    </a:r>
                  </a:p>
                  <a:p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7C-4293-9344-B1EEA9D8D9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4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10</c:v>
                </c:pt>
                <c:pt idx="6">
                  <c:v>6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7C-4293-9344-B1EEA9D8D9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Подзаконные акты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8.5186615071063706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7C-4293-9344-B1EEA9D8D9A9}"/>
                </c:ext>
              </c:extLst>
            </c:dLbl>
            <c:dLbl>
              <c:idx val="5"/>
              <c:layout>
                <c:manualLayout>
                  <c:x val="2.1760417800021801E-3"/>
                  <c:y val="1.98768768499156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7C-4293-9344-B1EEA9D8D9A9}"/>
                </c:ext>
              </c:extLst>
            </c:dLbl>
            <c:dLbl>
              <c:idx val="6"/>
              <c:layout>
                <c:manualLayout>
                  <c:x val="0"/>
                  <c:y val="-1.904847412887581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7C-4293-9344-B1EEA9D8D9A9}"/>
                </c:ext>
              </c:extLst>
            </c:dLbl>
            <c:dLbl>
              <c:idx val="7"/>
              <c:layout>
                <c:manualLayout>
                  <c:x val="0"/>
                  <c:y val="6.2647357221738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7C-4293-9344-B1EEA9D8D9A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15</a:t>
                    </a:r>
                  </a:p>
                  <a:p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7C-4293-9344-B1EEA9D8D9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34</c:v>
                </c:pt>
                <c:pt idx="2">
                  <c:v>35</c:v>
                </c:pt>
                <c:pt idx="3">
                  <c:v>29</c:v>
                </c:pt>
                <c:pt idx="4">
                  <c:v>22</c:v>
                </c:pt>
                <c:pt idx="5">
                  <c:v>8</c:v>
                </c:pt>
                <c:pt idx="6">
                  <c:v>10</c:v>
                </c:pt>
                <c:pt idx="7">
                  <c:v>18</c:v>
                </c:pt>
                <c:pt idx="8">
                  <c:v>7</c:v>
                </c:pt>
                <c:pt idx="9">
                  <c:v>15</c:v>
                </c:pt>
                <c:pt idx="1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F7C-4293-9344-B1EEA9D8D9A9}"/>
            </c:ext>
          </c:extLst>
        </c:ser>
        <c:gapWidth val="100"/>
        <c:axId val="118075776"/>
        <c:axId val="117779072"/>
      </c:barChart>
      <c:valAx>
        <c:axId val="117779072"/>
        <c:scaling>
          <c:orientation val="minMax"/>
        </c:scaling>
        <c:axPos val="l"/>
        <c:majorGridlines/>
        <c:numFmt formatCode="General" sourceLinked="1"/>
        <c:tickLblPos val="nextTo"/>
        <c:crossAx val="118075776"/>
        <c:crosses val="autoZero"/>
        <c:crossBetween val="between"/>
      </c:valAx>
      <c:catAx>
        <c:axId val="118075776"/>
        <c:scaling>
          <c:orientation val="minMax"/>
        </c:scaling>
        <c:axPos val="b"/>
        <c:numFmt formatCode="General" sourceLinked="0"/>
        <c:tickLblPos val="nextTo"/>
        <c:crossAx val="117779072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36778481516925726"/>
          <c:y val="5.0079742418832396E-2"/>
          <c:w val="0.29064516211939617"/>
          <c:h val="0.14586460701958787"/>
        </c:manualLayout>
      </c:layout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3959078048161292E-2"/>
          <c:y val="3.3643999045574052E-2"/>
          <c:w val="0.90908922656120061"/>
          <c:h val="0.832078262944418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в суде 1 инстанции</c:v>
                </c:pt>
              </c:strCache>
            </c:strRef>
          </c:tx>
          <c:spPr>
            <a:solidFill>
              <a:srgbClr val="FF5B5B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347</c:v>
                </c:pt>
                <c:pt idx="2">
                  <c:v>420</c:v>
                </c:pt>
                <c:pt idx="3">
                  <c:v>361</c:v>
                </c:pt>
                <c:pt idx="4">
                  <c:v>396</c:v>
                </c:pt>
                <c:pt idx="5">
                  <c:v>393</c:v>
                </c:pt>
                <c:pt idx="6">
                  <c:v>319</c:v>
                </c:pt>
                <c:pt idx="7">
                  <c:v>506</c:v>
                </c:pt>
                <c:pt idx="8">
                  <c:v>405</c:v>
                </c:pt>
                <c:pt idx="9">
                  <c:v>969</c:v>
                </c:pt>
                <c:pt idx="10">
                  <c:v>935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6A-42D9-A567-9CD9877851DE}"/>
            </c:ext>
          </c:extLst>
        </c:ser>
        <c:gapWidth val="100"/>
        <c:axId val="151407232"/>
        <c:axId val="151421312"/>
      </c:barChart>
      <c:catAx>
        <c:axId val="151407232"/>
        <c:scaling>
          <c:orientation val="minMax"/>
        </c:scaling>
        <c:axPos val="b"/>
        <c:numFmt formatCode="General" sourceLinked="0"/>
        <c:tickLblPos val="nextTo"/>
        <c:crossAx val="151421312"/>
        <c:crosses val="autoZero"/>
        <c:auto val="1"/>
        <c:lblAlgn val="ctr"/>
        <c:lblOffset val="100"/>
      </c:catAx>
      <c:valAx>
        <c:axId val="151421312"/>
        <c:scaling>
          <c:orientation val="minMax"/>
        </c:scaling>
        <c:axPos val="l"/>
        <c:majorGridlines/>
        <c:numFmt formatCode="General" sourceLinked="1"/>
        <c:tickLblPos val="nextTo"/>
        <c:crossAx val="151407232"/>
        <c:crosses val="autoZero"/>
        <c:crossBetween val="between"/>
      </c:valAx>
    </c:plotArea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3813472223929033E-2"/>
          <c:y val="6.1424728547935722E-2"/>
          <c:w val="0.90514640428136806"/>
          <c:h val="0.716897006131516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мировыми судьями</c:v>
                </c:pt>
              </c:strCache>
            </c:strRef>
          </c:tx>
          <c:dLbls>
            <c:dLbl>
              <c:idx val="10"/>
              <c:layout>
                <c:manualLayout>
                  <c:x val="-8.3203328133125368E-3"/>
                  <c:y val="-3.87275242047025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74-4ECA-81E7-DB75F1342C7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125</c:v>
                </c:pt>
                <c:pt idx="2">
                  <c:v>210</c:v>
                </c:pt>
                <c:pt idx="3">
                  <c:v>190</c:v>
                </c:pt>
                <c:pt idx="4">
                  <c:v>160</c:v>
                </c:pt>
                <c:pt idx="5">
                  <c:v>128</c:v>
                </c:pt>
                <c:pt idx="6">
                  <c:v>97</c:v>
                </c:pt>
                <c:pt idx="7">
                  <c:v>116</c:v>
                </c:pt>
                <c:pt idx="8">
                  <c:v>76</c:v>
                </c:pt>
                <c:pt idx="9">
                  <c:v>103</c:v>
                </c:pt>
                <c:pt idx="1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74-4ECA-81E7-DB75F1342C74}"/>
            </c:ext>
          </c:extLst>
        </c:ser>
        <c:axId val="151436672"/>
        <c:axId val="151426176"/>
      </c:barChart>
      <c:catAx>
        <c:axId val="151436672"/>
        <c:scaling>
          <c:orientation val="minMax"/>
        </c:scaling>
        <c:axPos val="b"/>
        <c:numFmt formatCode="General" sourceLinked="0"/>
        <c:tickLblPos val="nextTo"/>
        <c:crossAx val="151426176"/>
        <c:crosses val="autoZero"/>
        <c:auto val="1"/>
        <c:lblAlgn val="ctr"/>
        <c:lblOffset val="100"/>
      </c:catAx>
      <c:valAx>
        <c:axId val="151426176"/>
        <c:scaling>
          <c:orientation val="minMax"/>
        </c:scaling>
        <c:axPos val="l"/>
        <c:majorGridlines/>
        <c:numFmt formatCode="General" sourceLinked="1"/>
        <c:tickLblPos val="nextTo"/>
        <c:crossAx val="151436672"/>
        <c:crosses val="autoZero"/>
        <c:crossBetween val="between"/>
      </c:valAx>
    </c:plotArea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>
        <c:manualLayout>
          <c:layoutTarget val="inner"/>
          <c:xMode val="edge"/>
          <c:yMode val="edge"/>
          <c:x val="5.2867034366414524E-2"/>
          <c:y val="3.7476859696335435E-2"/>
          <c:w val="0.92789219600280071"/>
          <c:h val="0.770486461344230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в Верховном Суде Республики Ингушетия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10</c:v>
                </c:pt>
                <c:pt idx="5">
                  <c:v>13</c:v>
                </c:pt>
                <c:pt idx="6">
                  <c:v>11</c:v>
                </c:pt>
                <c:pt idx="7">
                  <c:v>10</c:v>
                </c:pt>
                <c:pt idx="8">
                  <c:v>10</c:v>
                </c:pt>
                <c:pt idx="9">
                  <c:v>6</c:v>
                </c:pt>
                <c:pt idx="1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02-4B21-A978-F258C1E91346}"/>
            </c:ext>
          </c:extLst>
        </c:ser>
        <c:axId val="151814528"/>
        <c:axId val="151816064"/>
      </c:barChart>
      <c:catAx>
        <c:axId val="151814528"/>
        <c:scaling>
          <c:orientation val="minMax"/>
        </c:scaling>
        <c:axPos val="b"/>
        <c:numFmt formatCode="General" sourceLinked="0"/>
        <c:tickLblPos val="nextTo"/>
        <c:crossAx val="151816064"/>
        <c:crosses val="autoZero"/>
        <c:auto val="1"/>
        <c:lblAlgn val="ctr"/>
        <c:lblOffset val="100"/>
      </c:catAx>
      <c:valAx>
        <c:axId val="151816064"/>
        <c:scaling>
          <c:orientation val="minMax"/>
        </c:scaling>
        <c:axPos val="l"/>
        <c:majorGridlines/>
        <c:numFmt formatCode="General" sourceLinked="1"/>
        <c:tickLblPos val="nextTo"/>
        <c:crossAx val="151814528"/>
        <c:crosses val="autoZero"/>
        <c:crossBetween val="between"/>
      </c:valAx>
    </c:plotArea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autoTitleDeleted val="1"/>
    <c:plotArea>
      <c:layout>
        <c:manualLayout>
          <c:layoutTarget val="inner"/>
          <c:xMode val="edge"/>
          <c:yMode val="edge"/>
          <c:x val="5.2620759361601495E-2"/>
          <c:y val="4.4057617797775513E-2"/>
          <c:w val="0.92175999739163061"/>
          <c:h val="0.784952311730246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внесенных представлений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41</c:v>
                </c:pt>
                <c:pt idx="2">
                  <c:v>67</c:v>
                </c:pt>
                <c:pt idx="3">
                  <c:v>66</c:v>
                </c:pt>
                <c:pt idx="4">
                  <c:v>67</c:v>
                </c:pt>
                <c:pt idx="5">
                  <c:v>74</c:v>
                </c:pt>
                <c:pt idx="6">
                  <c:v>48</c:v>
                </c:pt>
                <c:pt idx="7">
                  <c:v>69</c:v>
                </c:pt>
                <c:pt idx="8">
                  <c:v>90</c:v>
                </c:pt>
                <c:pt idx="9">
                  <c:v>119</c:v>
                </c:pt>
                <c:pt idx="10">
                  <c:v>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A0-4CEC-BFF1-4F84C96A9E1C}"/>
            </c:ext>
          </c:extLst>
        </c:ser>
        <c:gapWidth val="100"/>
        <c:axId val="151839872"/>
        <c:axId val="151841408"/>
      </c:barChart>
      <c:catAx>
        <c:axId val="151839872"/>
        <c:scaling>
          <c:orientation val="minMax"/>
        </c:scaling>
        <c:axPos val="b"/>
        <c:numFmt formatCode="General" sourceLinked="0"/>
        <c:tickLblPos val="nextTo"/>
        <c:crossAx val="151841408"/>
        <c:crosses val="autoZero"/>
        <c:auto val="1"/>
        <c:lblAlgn val="ctr"/>
        <c:lblOffset val="100"/>
      </c:catAx>
      <c:valAx>
        <c:axId val="151841408"/>
        <c:scaling>
          <c:orientation val="minMax"/>
        </c:scaling>
        <c:axPos val="l"/>
        <c:majorGridlines/>
        <c:numFmt formatCode="General" sourceLinked="1"/>
        <c:tickLblPos val="nextTo"/>
        <c:crossAx val="151839872"/>
        <c:crosses val="autoZero"/>
        <c:crossBetween val="between"/>
      </c:valAx>
    </c:plotArea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45</c:v>
                </c:pt>
                <c:pt idx="2">
                  <c:v>66</c:v>
                </c:pt>
                <c:pt idx="3">
                  <c:v>53</c:v>
                </c:pt>
                <c:pt idx="4">
                  <c:v>27</c:v>
                </c:pt>
                <c:pt idx="5">
                  <c:v>51</c:v>
                </c:pt>
                <c:pt idx="6">
                  <c:v>41</c:v>
                </c:pt>
                <c:pt idx="7">
                  <c:v>64</c:v>
                </c:pt>
                <c:pt idx="8">
                  <c:v>85</c:v>
                </c:pt>
                <c:pt idx="9">
                  <c:v>117</c:v>
                </c:pt>
                <c:pt idx="10">
                  <c:v>116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C8-4500-9B94-559121D725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Отклонено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9</c:v>
                </c:pt>
                <c:pt idx="2">
                  <c:v>12</c:v>
                </c:pt>
                <c:pt idx="3">
                  <c:v>22</c:v>
                </c:pt>
                <c:pt idx="4">
                  <c:v>15</c:v>
                </c:pt>
                <c:pt idx="5">
                  <c:v>19</c:v>
                </c:pt>
                <c:pt idx="6">
                  <c:v>8</c:v>
                </c:pt>
                <c:pt idx="7">
                  <c:v>11</c:v>
                </c:pt>
                <c:pt idx="8">
                  <c:v>13</c:v>
                </c:pt>
                <c:pt idx="9">
                  <c:v>21</c:v>
                </c:pt>
                <c:pt idx="10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C8-4500-9B94-559121D725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Отозвано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21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CC8-4500-9B94-559121D72548}"/>
            </c:ext>
          </c:extLst>
        </c:ser>
        <c:axId val="151905792"/>
        <c:axId val="151907328"/>
      </c:barChart>
      <c:catAx>
        <c:axId val="151905792"/>
        <c:scaling>
          <c:orientation val="minMax"/>
        </c:scaling>
        <c:axPos val="b"/>
        <c:numFmt formatCode="General" sourceLinked="0"/>
        <c:majorTickMark val="none"/>
        <c:tickLblPos val="nextTo"/>
        <c:crossAx val="151907328"/>
        <c:crosses val="autoZero"/>
        <c:auto val="1"/>
        <c:lblAlgn val="ctr"/>
        <c:lblOffset val="100"/>
      </c:catAx>
      <c:valAx>
        <c:axId val="1519073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1905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autoTitleDeleted val="1"/>
    <c:plotArea>
      <c:layout>
        <c:manualLayout>
          <c:layoutTarget val="inner"/>
          <c:xMode val="edge"/>
          <c:yMode val="edge"/>
          <c:x val="5.2620759361601495E-2"/>
          <c:y val="5.3249494892275158E-2"/>
          <c:w val="0.93080402993104128"/>
          <c:h val="0.7965747087369233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Надзорные представления</c:v>
                </c:pt>
              </c:strCache>
            </c:strRef>
          </c:tx>
          <c:dLbls>
            <c:dLbl>
              <c:idx val="11"/>
              <c:layout>
                <c:manualLayout>
                  <c:x val="6.211180124223764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05-4C26-84FA-80659F5CEDB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21</c:v>
                </c:pt>
                <c:pt idx="2">
                  <c:v>10</c:v>
                </c:pt>
                <c:pt idx="3">
                  <c:v>11</c:v>
                </c:pt>
                <c:pt idx="4">
                  <c:v>8</c:v>
                </c:pt>
                <c:pt idx="5">
                  <c:v>14</c:v>
                </c:pt>
                <c:pt idx="6">
                  <c:v>14</c:v>
                </c:pt>
                <c:pt idx="7">
                  <c:v>16</c:v>
                </c:pt>
                <c:pt idx="8">
                  <c:v>14</c:v>
                </c:pt>
                <c:pt idx="9">
                  <c:v>38</c:v>
                </c:pt>
                <c:pt idx="1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05-4C26-84FA-80659F5CEDBA}"/>
            </c:ext>
          </c:extLst>
        </c:ser>
        <c:gapWidth val="100"/>
        <c:axId val="151517824"/>
        <c:axId val="151916928"/>
      </c:barChart>
      <c:catAx>
        <c:axId val="151517824"/>
        <c:scaling>
          <c:orientation val="minMax"/>
        </c:scaling>
        <c:axPos val="b"/>
        <c:numFmt formatCode="General" sourceLinked="0"/>
        <c:tickLblPos val="nextTo"/>
        <c:crossAx val="151916928"/>
        <c:crosses val="autoZero"/>
        <c:auto val="1"/>
        <c:lblAlgn val="ctr"/>
        <c:lblOffset val="100"/>
      </c:catAx>
      <c:valAx>
        <c:axId val="151916928"/>
        <c:scaling>
          <c:orientation val="minMax"/>
        </c:scaling>
        <c:axPos val="l"/>
        <c:majorGridlines/>
        <c:numFmt formatCode="General" sourceLinked="1"/>
        <c:tickLblPos val="nextTo"/>
        <c:crossAx val="151517824"/>
        <c:crosses val="autoZero"/>
        <c:crossBetween val="between"/>
      </c:valAx>
    </c:plotArea>
    <c:plotVisOnly val="1"/>
    <c:dispBlanksAs val="gap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16</c:v>
                </c:pt>
                <c:pt idx="2">
                  <c:v>5</c:v>
                </c:pt>
                <c:pt idx="3">
                  <c:v>10</c:v>
                </c:pt>
                <c:pt idx="4">
                  <c:v>2</c:v>
                </c:pt>
                <c:pt idx="5">
                  <c:v>10</c:v>
                </c:pt>
                <c:pt idx="6">
                  <c:v>7</c:v>
                </c:pt>
                <c:pt idx="7">
                  <c:v>16</c:v>
                </c:pt>
                <c:pt idx="8">
                  <c:v>10</c:v>
                </c:pt>
                <c:pt idx="9">
                  <c:v>21</c:v>
                </c:pt>
                <c:pt idx="1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47-4C7A-96BB-EB847ACF9A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Отклонено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47-4C7A-96BB-EB847ACF9A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Отозвано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47-4C7A-96BB-EB847ACF9A43}"/>
            </c:ext>
          </c:extLst>
        </c:ser>
        <c:axId val="151927424"/>
        <c:axId val="151949696"/>
      </c:barChart>
      <c:catAx>
        <c:axId val="151927424"/>
        <c:scaling>
          <c:orientation val="minMax"/>
        </c:scaling>
        <c:axPos val="b"/>
        <c:numFmt formatCode="General" sourceLinked="0"/>
        <c:majorTickMark val="none"/>
        <c:tickLblPos val="nextTo"/>
        <c:crossAx val="151949696"/>
        <c:crosses val="autoZero"/>
        <c:auto val="1"/>
        <c:lblAlgn val="ctr"/>
        <c:lblOffset val="100"/>
      </c:catAx>
      <c:valAx>
        <c:axId val="1519496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1927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117653771539425E-2"/>
          <c:y val="1.7539525568782861E-2"/>
          <c:w val="0.67394238763632863"/>
          <c:h val="0.892585488425321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Отменено, изменено приговоров (в лицах)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4.92741724819942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57-4476-BB56-8E6A536813B2}"/>
                </c:ext>
              </c:extLst>
            </c:dLbl>
            <c:dLbl>
              <c:idx val="7"/>
              <c:layout>
                <c:manualLayout>
                  <c:x val="-1.0351966873705798E-2"/>
                  <c:y val="1.579778830963684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57-4476-BB56-8E6A536813B2}"/>
                </c:ext>
              </c:extLst>
            </c:dLbl>
            <c:dLbl>
              <c:idx val="8"/>
              <c:layout>
                <c:manualLayout>
                  <c:x val="7.5913546780748366E-17"/>
                  <c:y val="6.31911532385469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7-4476-BB56-8E6A536813B2}"/>
                </c:ext>
              </c:extLst>
            </c:dLbl>
            <c:dLbl>
              <c:idx val="10"/>
              <c:layout>
                <c:manualLayout>
                  <c:x val="-2.0705563978415812E-3"/>
                  <c:y val="-1.06544901065448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57-4476-BB56-8E6A536813B2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 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62</c:v>
                </c:pt>
                <c:pt idx="2">
                  <c:v>57</c:v>
                </c:pt>
                <c:pt idx="3">
                  <c:v>84</c:v>
                </c:pt>
                <c:pt idx="4">
                  <c:v>81</c:v>
                </c:pt>
                <c:pt idx="5">
                  <c:v>63</c:v>
                </c:pt>
                <c:pt idx="6">
                  <c:v>72</c:v>
                </c:pt>
                <c:pt idx="7">
                  <c:v>55</c:v>
                </c:pt>
                <c:pt idx="8">
                  <c:v>85</c:v>
                </c:pt>
                <c:pt idx="9">
                  <c:v>89</c:v>
                </c:pt>
                <c:pt idx="10">
                  <c:v>112</c:v>
                </c:pt>
                <c:pt idx="11">
                  <c:v>114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757-4476-BB56-8E6A536813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том числе по представлениям прокуроров (в лицах)</c:v>
                </c:pt>
              </c:strCache>
            </c:strRef>
          </c:tx>
          <c:dLbls>
            <c:dLbl>
              <c:idx val="0"/>
              <c:layout>
                <c:manualLayout>
                  <c:x val="1.075381881612624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57-4476-BB56-8E6A536813B2}"/>
                </c:ext>
              </c:extLst>
            </c:dLbl>
            <c:dLbl>
              <c:idx val="1"/>
              <c:layout>
                <c:manualLayout>
                  <c:x val="6.3381751194144433E-3"/>
                  <c:y val="2.93030314338669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57-4476-BB56-8E6A536813B2}"/>
                </c:ext>
              </c:extLst>
            </c:dLbl>
            <c:dLbl>
              <c:idx val="2"/>
              <c:layout>
                <c:manualLayout>
                  <c:x val="6.3587160300614598E-3"/>
                  <c:y val="4.79817392494191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57-4476-BB56-8E6A536813B2}"/>
                </c:ext>
              </c:extLst>
            </c:dLbl>
            <c:dLbl>
              <c:idx val="3"/>
              <c:layout>
                <c:manualLayout>
                  <c:x val="4.140786749482402E-3"/>
                  <c:y val="3.159557661927455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57-4476-BB56-8E6A536813B2}"/>
                </c:ext>
              </c:extLst>
            </c:dLbl>
            <c:dLbl>
              <c:idx val="4"/>
              <c:layout>
                <c:manualLayout>
                  <c:x val="5.6088097683441914E-3"/>
                  <c:y val="6.506947295095382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57-4476-BB56-8E6A536813B2}"/>
                </c:ext>
              </c:extLst>
            </c:dLbl>
            <c:dLbl>
              <c:idx val="5"/>
              <c:layout>
                <c:manualLayout>
                  <c:x val="6.211180124223794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757-4476-BB56-8E6A536813B2}"/>
                </c:ext>
              </c:extLst>
            </c:dLbl>
            <c:dLbl>
              <c:idx val="6"/>
              <c:layout>
                <c:manualLayout>
                  <c:x val="2.070393374741209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57-4476-BB56-8E6A536813B2}"/>
                </c:ext>
              </c:extLst>
            </c:dLbl>
            <c:dLbl>
              <c:idx val="7"/>
              <c:layout>
                <c:manualLayout>
                  <c:x val="7.5913546780748366E-17"/>
                  <c:y val="7.898894154818342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757-4476-BB56-8E6A536813B2}"/>
                </c:ext>
              </c:extLst>
            </c:dLbl>
            <c:dLbl>
              <c:idx val="8"/>
              <c:layout>
                <c:manualLayout>
                  <c:x val="6.211180124223794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57-4476-BB56-8E6A536813B2}"/>
                </c:ext>
              </c:extLst>
            </c:dLbl>
            <c:dLbl>
              <c:idx val="9"/>
              <c:layout>
                <c:manualLayout>
                  <c:x val="2.0703933747412092E-3"/>
                  <c:y val="6.31911532385469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757-4476-BB56-8E6A536813B2}"/>
                </c:ext>
              </c:extLst>
            </c:dLbl>
            <c:dLbl>
              <c:idx val="10"/>
              <c:layout>
                <c:manualLayout>
                  <c:x val="6.2111801242237729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757-4476-BB56-8E6A536813B2}"/>
                </c:ext>
              </c:extLst>
            </c:dLbl>
            <c:dLbl>
              <c:idx val="11"/>
              <c:layout>
                <c:manualLayout>
                  <c:x val="4.14078674948240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757-4476-BB56-8E6A536813B2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 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1">
                  <c:v>43</c:v>
                </c:pt>
                <c:pt idx="2">
                  <c:v>40</c:v>
                </c:pt>
                <c:pt idx="3">
                  <c:v>58</c:v>
                </c:pt>
                <c:pt idx="4">
                  <c:v>52</c:v>
                </c:pt>
                <c:pt idx="5">
                  <c:v>42</c:v>
                </c:pt>
                <c:pt idx="6">
                  <c:v>51</c:v>
                </c:pt>
                <c:pt idx="7">
                  <c:v>41</c:v>
                </c:pt>
                <c:pt idx="8">
                  <c:v>64</c:v>
                </c:pt>
                <c:pt idx="9">
                  <c:v>67</c:v>
                </c:pt>
                <c:pt idx="10">
                  <c:v>87</c:v>
                </c:pt>
                <c:pt idx="1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757-4476-BB56-8E6A536813B2}"/>
            </c:ext>
          </c:extLst>
        </c:ser>
        <c:axId val="152024192"/>
        <c:axId val="152025728"/>
      </c:barChart>
      <c:catAx>
        <c:axId val="152024192"/>
        <c:scaling>
          <c:orientation val="minMax"/>
        </c:scaling>
        <c:axPos val="b"/>
        <c:numFmt formatCode="General" sourceLinked="0"/>
        <c:tickLblPos val="nextTo"/>
        <c:crossAx val="152025728"/>
        <c:crosses val="autoZero"/>
        <c:auto val="1"/>
        <c:lblAlgn val="ctr"/>
        <c:lblOffset val="100"/>
      </c:catAx>
      <c:valAx>
        <c:axId val="152025728"/>
        <c:scaling>
          <c:orientation val="minMax"/>
        </c:scaling>
        <c:axPos val="l"/>
        <c:majorGridlines/>
        <c:numFmt formatCode="General" sourceLinked="1"/>
        <c:tickLblPos val="nextTo"/>
        <c:crossAx val="15202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84886128366022"/>
          <c:y val="0.22314575014616422"/>
          <c:w val="0.2691511387163486"/>
          <c:h val="0.36071351270664631"/>
        </c:manualLayout>
      </c:layout>
    </c:legend>
    <c:plotVisOnly val="1"/>
    <c:dispBlanksAs val="gap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>
        <c:manualLayout>
          <c:layoutTarget val="inner"/>
          <c:xMode val="edge"/>
          <c:yMode val="edge"/>
          <c:x val="0.31685645693872055"/>
          <c:y val="1.5554302825310808E-2"/>
          <c:w val="0.66458756617981263"/>
          <c:h val="0.80855267225546001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выявленных нарушений по надзору за уголовно-процессуальной деятельностью следственных органов</c:v>
                </c:pt>
              </c:strCache>
            </c:strRef>
          </c:tx>
          <c:spPr>
            <a:solidFill>
              <a:srgbClr val="FF5B5B"/>
            </a:solidFill>
          </c:spPr>
          <c:dLbls>
            <c:spPr>
              <a:noFill/>
              <a:ln>
                <a:noFill/>
              </a:ln>
              <a:effectLst/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1621</c:v>
                </c:pt>
                <c:pt idx="2">
                  <c:v>2104</c:v>
                </c:pt>
                <c:pt idx="3">
                  <c:v>2680</c:v>
                </c:pt>
                <c:pt idx="4">
                  <c:v>3049</c:v>
                </c:pt>
                <c:pt idx="5">
                  <c:v>3414</c:v>
                </c:pt>
                <c:pt idx="6">
                  <c:v>3613</c:v>
                </c:pt>
                <c:pt idx="7">
                  <c:v>3572</c:v>
                </c:pt>
                <c:pt idx="8">
                  <c:v>3818</c:v>
                </c:pt>
                <c:pt idx="9">
                  <c:v>4000</c:v>
                </c:pt>
                <c:pt idx="10">
                  <c:v>4416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56-4146-8E09-E984448BC5C7}"/>
            </c:ext>
          </c:extLst>
        </c:ser>
        <c:gapWidth val="95"/>
        <c:overlap val="100"/>
        <c:axId val="152062208"/>
        <c:axId val="152072192"/>
      </c:barChart>
      <c:catAx>
        <c:axId val="152062208"/>
        <c:scaling>
          <c:orientation val="minMax"/>
        </c:scaling>
        <c:axPos val="b"/>
        <c:numFmt formatCode="General" sourceLinked="0"/>
        <c:majorTickMark val="none"/>
        <c:tickLblPos val="nextTo"/>
        <c:crossAx val="152072192"/>
        <c:crosses val="autoZero"/>
        <c:auto val="1"/>
        <c:lblAlgn val="ctr"/>
        <c:lblOffset val="100"/>
      </c:catAx>
      <c:valAx>
        <c:axId val="1520721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2062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50"/>
      <c:rotY val="0"/>
      <c:perspective val="0"/>
    </c:view3D>
    <c:plotArea>
      <c:layout>
        <c:manualLayout>
          <c:layoutTarget val="inner"/>
          <c:xMode val="edge"/>
          <c:yMode val="edge"/>
          <c:x val="6.3512139107612012E-2"/>
          <c:y val="1.9500649061467562E-2"/>
          <c:w val="0.92781315616797899"/>
          <c:h val="0.674591955075396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Координационные совещания руководителей правоохранительных органов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1.92539109506618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BE-402A-8E0B-C5CD1AA30583}"/>
                </c:ext>
              </c:extLst>
            </c:dLbl>
            <c:dLbl>
              <c:idx val="1"/>
              <c:layout>
                <c:manualLayout>
                  <c:x val="0"/>
                  <c:y val="-1.444043321299640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BE-402A-8E0B-C5CD1AA30583}"/>
                </c:ext>
              </c:extLst>
            </c:dLbl>
            <c:dLbl>
              <c:idx val="2"/>
              <c:layout>
                <c:manualLayout>
                  <c:x val="0"/>
                  <c:y val="-3.610108303249097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BE-402A-8E0B-C5CD1AA30583}"/>
                </c:ext>
              </c:extLst>
            </c:dLbl>
            <c:dLbl>
              <c:idx val="3"/>
              <c:layout>
                <c:manualLayout>
                  <c:x val="-2.3350846468184472E-3"/>
                  <c:y val="-2.166064981949460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BE-402A-8E0B-C5CD1AA30583}"/>
                </c:ext>
              </c:extLst>
            </c:dLbl>
            <c:dLbl>
              <c:idx val="4"/>
              <c:layout>
                <c:manualLayout>
                  <c:x val="0"/>
                  <c:y val="-2.40673886883276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BE-402A-8E0B-C5CD1AA30583}"/>
                </c:ext>
              </c:extLst>
            </c:dLbl>
            <c:dLbl>
              <c:idx val="5"/>
              <c:layout>
                <c:manualLayout>
                  <c:x val="-4.4226378041439234E-3"/>
                  <c:y val="-4.7614725392755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BE-402A-8E0B-C5CD1AA30583}"/>
                </c:ext>
              </c:extLst>
            </c:dLbl>
            <c:dLbl>
              <c:idx val="7"/>
              <c:layout>
                <c:manualLayout>
                  <c:x val="-6.7576699553996838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BE-402A-8E0B-C5CD1AA3058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32</c:v>
                </c:pt>
                <c:pt idx="2">
                  <c:v>33</c:v>
                </c:pt>
                <c:pt idx="3">
                  <c:v>32</c:v>
                </c:pt>
                <c:pt idx="4">
                  <c:v>32</c:v>
                </c:pt>
                <c:pt idx="5">
                  <c:v>33</c:v>
                </c:pt>
                <c:pt idx="6">
                  <c:v>32</c:v>
                </c:pt>
                <c:pt idx="7">
                  <c:v>34</c:v>
                </c:pt>
                <c:pt idx="8">
                  <c:v>34</c:v>
                </c:pt>
                <c:pt idx="9">
                  <c:v>33</c:v>
                </c:pt>
                <c:pt idx="1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DBE-402A-8E0B-C5CD1AA305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Межведомственные совещания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6.00600600600600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DBE-402A-8E0B-C5CD1AA30583}"/>
                </c:ext>
              </c:extLst>
            </c:dLbl>
            <c:dLbl>
              <c:idx val="1"/>
              <c:layout>
                <c:manualLayout>
                  <c:x val="0"/>
                  <c:y val="-7.507507507507506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DBE-402A-8E0B-C5CD1AA30583}"/>
                </c:ext>
              </c:extLst>
            </c:dLbl>
            <c:dLbl>
              <c:idx val="2"/>
              <c:layout>
                <c:manualLayout>
                  <c:x val="0"/>
                  <c:y val="-9.009009009009461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DBE-402A-8E0B-C5CD1AA30583}"/>
                </c:ext>
              </c:extLst>
            </c:dLbl>
            <c:dLbl>
              <c:idx val="3"/>
              <c:layout>
                <c:manualLayout>
                  <c:x val="-7.6388006448129229E-17"/>
                  <c:y val="-9.009009009009461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DBE-402A-8E0B-C5CD1AA30583}"/>
                </c:ext>
              </c:extLst>
            </c:dLbl>
            <c:dLbl>
              <c:idx val="4"/>
              <c:layout>
                <c:manualLayout>
                  <c:x val="0"/>
                  <c:y val="-1.35135135135135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DBE-402A-8E0B-C5CD1AA30583}"/>
                </c:ext>
              </c:extLst>
            </c:dLbl>
            <c:dLbl>
              <c:idx val="5"/>
              <c:layout>
                <c:manualLayout>
                  <c:x val="0"/>
                  <c:y val="-4.429678848283499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DBE-402A-8E0B-C5CD1AA3058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26</c:v>
                </c:pt>
                <c:pt idx="2">
                  <c:v>18</c:v>
                </c:pt>
                <c:pt idx="3">
                  <c:v>16</c:v>
                </c:pt>
                <c:pt idx="4">
                  <c:v>14</c:v>
                </c:pt>
                <c:pt idx="5">
                  <c:v>10</c:v>
                </c:pt>
                <c:pt idx="6">
                  <c:v>6</c:v>
                </c:pt>
                <c:pt idx="7">
                  <c:v>13</c:v>
                </c:pt>
                <c:pt idx="8">
                  <c:v>14</c:v>
                </c:pt>
                <c:pt idx="9">
                  <c:v>13</c:v>
                </c:pt>
                <c:pt idx="1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DBE-402A-8E0B-C5CD1AA3058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Создано межведомственных рабочих групп по отдельным направлениям совместной деятельности</c:v>
                </c:pt>
              </c:strCache>
            </c:strRef>
          </c:tx>
          <c:dLbls>
            <c:dLbl>
              <c:idx val="0"/>
              <c:layout>
                <c:manualLayout>
                  <c:x val="-9.0776259400876763E-4"/>
                  <c:y val="-1.5656792000423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DBE-402A-8E0B-C5CD1AA30583}"/>
                </c:ext>
              </c:extLst>
            </c:dLbl>
            <c:dLbl>
              <c:idx val="1"/>
              <c:layout>
                <c:manualLayout>
                  <c:x val="-7.4298896176294032E-4"/>
                  <c:y val="-2.166063445959744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DBE-402A-8E0B-C5CD1AA30583}"/>
                </c:ext>
              </c:extLst>
            </c:dLbl>
            <c:dLbl>
              <c:idx val="2"/>
              <c:layout>
                <c:manualLayout>
                  <c:x val="-9.0776259400876763E-4"/>
                  <c:y val="-1.20336858108874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DBE-402A-8E0B-C5CD1AA30583}"/>
                </c:ext>
              </c:extLst>
            </c:dLbl>
            <c:dLbl>
              <c:idx val="3"/>
              <c:layout>
                <c:manualLayout>
                  <c:x val="2.4760386503248113E-4"/>
                  <c:y val="-7.45280128888790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DBE-402A-8E0B-C5CD1AA30583}"/>
                </c:ext>
              </c:extLst>
            </c:dLbl>
            <c:dLbl>
              <c:idx val="4"/>
              <c:layout>
                <c:manualLayout>
                  <c:x val="2.8343175853018402E-3"/>
                  <c:y val="-1.1054716133456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DBE-402A-8E0B-C5CD1AA30583}"/>
                </c:ext>
              </c:extLst>
            </c:dLbl>
            <c:dLbl>
              <c:idx val="5"/>
              <c:layout>
                <c:manualLayout>
                  <c:x val="3.3254476113853812E-3"/>
                  <c:y val="-2.406737162177643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DBE-402A-8E0B-C5CD1AA3058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97</c:v>
                </c:pt>
                <c:pt idx="2">
                  <c:v>74</c:v>
                </c:pt>
                <c:pt idx="3">
                  <c:v>73</c:v>
                </c:pt>
                <c:pt idx="4">
                  <c:v>31</c:v>
                </c:pt>
                <c:pt idx="5">
                  <c:v>32</c:v>
                </c:pt>
                <c:pt idx="6">
                  <c:v>38</c:v>
                </c:pt>
                <c:pt idx="7">
                  <c:v>36</c:v>
                </c:pt>
                <c:pt idx="8">
                  <c:v>37</c:v>
                </c:pt>
                <c:pt idx="9">
                  <c:v>36</c:v>
                </c:pt>
                <c:pt idx="1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5DBE-402A-8E0B-C5CD1AA3058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Проведено совместных целевых мероприятий для выявления и пресечения преступлений, а также устранения причин и условий, способствующих их совершению</c:v>
                </c:pt>
              </c:strCache>
            </c:strRef>
          </c:tx>
          <c:dLbls>
            <c:dLbl>
              <c:idx val="0"/>
              <c:layout>
                <c:manualLayout>
                  <c:x val="4.1625656167978845E-3"/>
                  <c:y val="-9.85954458395459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DBE-402A-8E0B-C5CD1AA30583}"/>
                </c:ext>
              </c:extLst>
            </c:dLbl>
            <c:dLbl>
              <c:idx val="1"/>
              <c:layout>
                <c:manualLayout>
                  <c:x val="2.9079724409448852E-3"/>
                  <c:y val="-1.16716322621834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DBE-402A-8E0B-C5CD1AA30583}"/>
                </c:ext>
              </c:extLst>
            </c:dLbl>
            <c:dLbl>
              <c:idx val="2"/>
              <c:layout>
                <c:manualLayout>
                  <c:x val="3.6673228346457659E-3"/>
                  <c:y val="-8.047456905724772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DBE-402A-8E0B-C5CD1AA30583}"/>
                </c:ext>
              </c:extLst>
            </c:dLbl>
            <c:dLbl>
              <c:idx val="3"/>
              <c:layout>
                <c:manualLayout>
                  <c:x val="-4.9520773006497094E-4"/>
                  <c:y val="-1.104990658588425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DBE-402A-8E0B-C5CD1AA30583}"/>
                </c:ext>
              </c:extLst>
            </c:dLbl>
            <c:dLbl>
              <c:idx val="4"/>
              <c:layout>
                <c:manualLayout>
                  <c:x val="-6.6453412073490823E-4"/>
                  <c:y val="-8.95273225981950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DBE-402A-8E0B-C5CD1AA30583}"/>
                </c:ext>
              </c:extLst>
            </c:dLbl>
            <c:dLbl>
              <c:idx val="5"/>
              <c:layout>
                <c:manualLayout>
                  <c:x val="-3.5146978434697092E-3"/>
                  <c:y val="-1.2240274720703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DBE-402A-8E0B-C5CD1AA30583}"/>
                </c:ext>
              </c:extLst>
            </c:dLbl>
            <c:dLbl>
              <c:idx val="7"/>
              <c:layout>
                <c:manualLayout>
                  <c:x val="1.3515339910798757E-2"/>
                  <c:y val="-4.502881844380403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DBE-402A-8E0B-C5CD1AA3058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D-5DBE-402A-8E0B-C5CD1AA30583}"/>
            </c:ext>
          </c:extLst>
        </c:ser>
        <c:shape val="box"/>
        <c:axId val="153260800"/>
        <c:axId val="153262336"/>
        <c:axId val="0"/>
      </c:bar3DChart>
      <c:catAx>
        <c:axId val="153260800"/>
        <c:scaling>
          <c:orientation val="minMax"/>
        </c:scaling>
        <c:axPos val="b"/>
        <c:numFmt formatCode="General" sourceLinked="0"/>
        <c:tickLblPos val="nextTo"/>
        <c:crossAx val="153262336"/>
        <c:crosses val="autoZero"/>
        <c:auto val="1"/>
        <c:lblAlgn val="ctr"/>
        <c:lblOffset val="100"/>
      </c:catAx>
      <c:valAx>
        <c:axId val="153262336"/>
        <c:scaling>
          <c:orientation val="minMax"/>
        </c:scaling>
        <c:axPos val="l"/>
        <c:majorGridlines/>
        <c:numFmt formatCode="General" sourceLinked="1"/>
        <c:tickLblPos val="nextTo"/>
        <c:crossAx val="15326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139618358516"/>
          <c:w val="0.99951361548556428"/>
          <c:h val="0.26877302499349726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2328196654273567E-2"/>
          <c:y val="4.0041421621304779E-2"/>
          <c:w val="0.72281862223502813"/>
          <c:h val="0.8558035208378108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FE-4B9C-83B8-1A6F432409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2693</c:v>
                </c:pt>
                <c:pt idx="1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FE-4B9C-83B8-1A6F432409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2615</c:v>
                </c:pt>
                <c:pt idx="1">
                  <c:v>187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FE-4B9C-83B8-1A6F432409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2532</c:v>
                </c:pt>
                <c:pt idx="1">
                  <c:v>206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FE-4B9C-83B8-1A6F4324093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3758</c:v>
                </c:pt>
                <c:pt idx="1">
                  <c:v>190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BFE-4B9C-83B8-1A6F4324093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3244</c:v>
                </c:pt>
                <c:pt idx="1">
                  <c:v>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BFE-4B9C-83B8-1A6F4324093B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 г.</c:v>
                </c:pt>
              </c:strCache>
            </c:strRef>
          </c:tx>
          <c:dLbls>
            <c:dLbl>
              <c:idx val="0"/>
              <c:layout>
                <c:manualLayout>
                  <c:x val="3.8861942867091048E-17"/>
                  <c:y val="-1.9851116625310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FE-4B9C-83B8-1A6F432409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3140</c:v>
                </c:pt>
                <c:pt idx="1">
                  <c:v>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BFE-4B9C-83B8-1A6F4324093B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 г.</c:v>
                </c:pt>
              </c:strCache>
            </c:strRef>
          </c:tx>
          <c:dLbls>
            <c:dLbl>
              <c:idx val="0"/>
              <c:layout>
                <c:manualLayout>
                  <c:x val="-1.9812308835004161E-3"/>
                  <c:y val="9.925558312655126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FE-4B9C-83B8-1A6F432409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3339</c:v>
                </c:pt>
                <c:pt idx="1">
                  <c:v>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BFE-4B9C-83B8-1A6F4324093B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 г.</c:v>
                </c:pt>
              </c:strCache>
            </c:strRef>
          </c:tx>
          <c:dLbls>
            <c:dLbl>
              <c:idx val="1"/>
              <c:layout>
                <c:manualLayout>
                  <c:x val="4.1472265422498704E-3"/>
                  <c:y val="3.23624595469255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FE-4B9C-83B8-1A6F432409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3711</c:v>
                </c:pt>
                <c:pt idx="1">
                  <c:v>241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BFE-4B9C-83B8-1A6F4324093B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5584</c:v>
                </c:pt>
                <c:pt idx="1">
                  <c:v>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91-4A9A-9B50-B88AFD8B984C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рассмотрено обращений</c:v>
                </c:pt>
                <c:pt idx="1">
                  <c:v>из них по следствию и дознанию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5811</c:v>
                </c:pt>
                <c:pt idx="1">
                  <c:v>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6E-4CD3-86BD-FE9DFE07870F}"/>
            </c:ext>
          </c:extLst>
        </c:ser>
        <c:axId val="141677312"/>
        <c:axId val="141680000"/>
      </c:barChart>
      <c:catAx>
        <c:axId val="141677312"/>
        <c:scaling>
          <c:orientation val="minMax"/>
        </c:scaling>
        <c:axPos val="b"/>
        <c:numFmt formatCode="General" sourceLinked="0"/>
        <c:tickLblPos val="nextTo"/>
        <c:crossAx val="141680000"/>
        <c:crosses val="autoZero"/>
        <c:auto val="1"/>
        <c:lblAlgn val="ctr"/>
        <c:lblOffset val="100"/>
      </c:catAx>
      <c:valAx>
        <c:axId val="141680000"/>
        <c:scaling>
          <c:orientation val="minMax"/>
        </c:scaling>
        <c:axPos val="l"/>
        <c:majorGridlines/>
        <c:numFmt formatCode="General" sourceLinked="1"/>
        <c:tickLblPos val="nextTo"/>
        <c:crossAx val="1416773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/>
    <c:plotArea>
      <c:layout>
        <c:manualLayout>
          <c:layoutTarget val="inner"/>
          <c:xMode val="edge"/>
          <c:yMode val="edge"/>
          <c:x val="0.29047178538390422"/>
          <c:y val="6.3341142759839555E-2"/>
          <c:w val="0.70952821461609683"/>
          <c:h val="0.84578379230520362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Похищения людей на территории республики</c:v>
                </c:pt>
              </c:strCache>
            </c:strRef>
          </c:tx>
          <c:marker>
            <c:symbol val="circle"/>
            <c:size val="4"/>
            <c:spPr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</c:marker>
          <c:dPt>
            <c:idx val="3"/>
            <c:marker>
              <c:spPr>
                <a:solidFill>
                  <a:schemeClr val="accent2"/>
                </a:solidFill>
                <a:ln>
                  <a:solidFill>
                    <a:schemeClr val="tx1">
                      <a:lumMod val="85000"/>
                      <a:lumOff val="15000"/>
                    </a:schemeClr>
                  </a:solidFill>
                </a:ln>
              </c:spPr>
            </c:marker>
            <c:extLst xmlns:c16r2="http://schemas.microsoft.com/office/drawing/2015/06/chart">
              <c:ext xmlns:c16="http://schemas.microsoft.com/office/drawing/2014/chart" uri="{C3380CC4-5D6E-409C-BE32-E72D297353CC}">
                <c16:uniqueId val="{00000000-3AA1-4938-8385-02060FDB0B95}"/>
              </c:ext>
            </c:extLst>
          </c:dPt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A1-4938-8385-02060FDB0B95}"/>
            </c:ext>
          </c:extLst>
        </c:ser>
        <c:marker val="1"/>
        <c:axId val="152147840"/>
        <c:axId val="152149376"/>
      </c:lineChart>
      <c:catAx>
        <c:axId val="152147840"/>
        <c:scaling>
          <c:orientation val="minMax"/>
        </c:scaling>
        <c:axPos val="b"/>
        <c:numFmt formatCode="General" sourceLinked="1"/>
        <c:majorTickMark val="none"/>
        <c:tickLblPos val="nextTo"/>
        <c:crossAx val="152149376"/>
        <c:crosses val="autoZero"/>
        <c:auto val="1"/>
        <c:lblAlgn val="ctr"/>
        <c:lblOffset val="100"/>
      </c:catAx>
      <c:valAx>
        <c:axId val="152149376"/>
        <c:scaling>
          <c:orientation val="minMax"/>
          <c:max val="23"/>
          <c:min val="0"/>
        </c:scaling>
        <c:axPos val="l"/>
        <c:majorGridlines/>
        <c:numFmt formatCode="General" sourceLinked="1"/>
        <c:majorTickMark val="none"/>
        <c:tickLblPos val="nextTo"/>
        <c:crossAx val="1521478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 постановлений о возбуждении уголовного дела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7</c:v>
                </c:pt>
                <c:pt idx="2">
                  <c:v>10</c:v>
                </c:pt>
                <c:pt idx="3">
                  <c:v>2</c:v>
                </c:pt>
                <c:pt idx="4">
                  <c:v>8</c:v>
                </c:pt>
                <c:pt idx="5">
                  <c:v>6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5D-47F8-A4D0-A21760EEC5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Отменено постановлений об отказе в возбуждении уголовного дела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209</c:v>
                </c:pt>
                <c:pt idx="2">
                  <c:v>248</c:v>
                </c:pt>
                <c:pt idx="3">
                  <c:v>358</c:v>
                </c:pt>
                <c:pt idx="4">
                  <c:v>483</c:v>
                </c:pt>
                <c:pt idx="5">
                  <c:v>471</c:v>
                </c:pt>
                <c:pt idx="6">
                  <c:v>367</c:v>
                </c:pt>
                <c:pt idx="7">
                  <c:v>247</c:v>
                </c:pt>
                <c:pt idx="8">
                  <c:v>252</c:v>
                </c:pt>
                <c:pt idx="9">
                  <c:v>262</c:v>
                </c:pt>
                <c:pt idx="10">
                  <c:v>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5D-47F8-A4D0-A21760EEC5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Отменено постановлений о прекращении уголовного дела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37</c:v>
                </c:pt>
                <c:pt idx="2">
                  <c:v>31</c:v>
                </c:pt>
                <c:pt idx="3">
                  <c:v>44</c:v>
                </c:pt>
                <c:pt idx="4">
                  <c:v>34</c:v>
                </c:pt>
                <c:pt idx="5">
                  <c:v>26</c:v>
                </c:pt>
                <c:pt idx="6">
                  <c:v>20</c:v>
                </c:pt>
                <c:pt idx="7">
                  <c:v>13</c:v>
                </c:pt>
                <c:pt idx="8">
                  <c:v>20</c:v>
                </c:pt>
                <c:pt idx="9">
                  <c:v>19</c:v>
                </c:pt>
                <c:pt idx="1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5D-47F8-A4D0-A21760EEC51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Отменено постановлений о приостановлении предварительного расследования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Лист1!$E$2:$E$12</c:f>
              <c:numCache>
                <c:formatCode>General</c:formatCode>
                <c:ptCount val="11"/>
                <c:pt idx="1">
                  <c:v>239</c:v>
                </c:pt>
                <c:pt idx="2">
                  <c:v>226</c:v>
                </c:pt>
                <c:pt idx="3">
                  <c:v>278</c:v>
                </c:pt>
                <c:pt idx="4">
                  <c:v>330</c:v>
                </c:pt>
                <c:pt idx="5">
                  <c:v>349</c:v>
                </c:pt>
                <c:pt idx="6">
                  <c:v>309</c:v>
                </c:pt>
                <c:pt idx="7">
                  <c:v>317</c:v>
                </c:pt>
                <c:pt idx="8">
                  <c:v>333</c:v>
                </c:pt>
                <c:pt idx="9">
                  <c:v>344</c:v>
                </c:pt>
                <c:pt idx="10">
                  <c:v>346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E5D-47F8-A4D0-A21760EEC513}"/>
            </c:ext>
          </c:extLst>
        </c:ser>
        <c:axId val="153228800"/>
        <c:axId val="153230336"/>
      </c:barChart>
      <c:catAx>
        <c:axId val="153228800"/>
        <c:scaling>
          <c:orientation val="minMax"/>
        </c:scaling>
        <c:axPos val="b"/>
        <c:numFmt formatCode="General" sourceLinked="1"/>
        <c:majorTickMark val="none"/>
        <c:tickLblPos val="nextTo"/>
        <c:crossAx val="153230336"/>
        <c:crosses val="autoZero"/>
        <c:auto val="1"/>
        <c:lblAlgn val="ctr"/>
        <c:lblOffset val="100"/>
      </c:catAx>
      <c:valAx>
        <c:axId val="1532303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32288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2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 выявленных нарушений в сфере надзора за исполнением законодательства о несовершеннолетних и молодежи </a:t>
            </a:r>
          </a:p>
        </c:rich>
      </c:tx>
    </c:title>
    <c:plotArea>
      <c:layout>
        <c:manualLayout>
          <c:layoutTarget val="inner"/>
          <c:xMode val="edge"/>
          <c:yMode val="edge"/>
          <c:x val="0.36894229188098365"/>
          <c:y val="0.15433108440155224"/>
          <c:w val="0.6080166172940914"/>
          <c:h val="0.4396220199755320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в сфере надзора за исполнением законодательства о несовершеннолетних и молодежи </c:v>
                </c:pt>
              </c:strCache>
            </c:strRef>
          </c:tx>
          <c:spPr>
            <a:solidFill>
              <a:srgbClr val="FF5B5B"/>
            </a:solidFill>
          </c:spPr>
          <c:dLbls>
            <c:dLbl>
              <c:idx val="2"/>
              <c:layout>
                <c:manualLayout>
                  <c:x val="0"/>
                  <c:y val="1.60750998285850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10-461D-AE57-F287D97F03C6}"/>
                </c:ext>
              </c:extLst>
            </c:dLbl>
            <c:dLbl>
              <c:idx val="6"/>
              <c:layout>
                <c:manualLayout>
                  <c:x val="0"/>
                  <c:y val="1.60750998285850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10-461D-AE57-F287D97F0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3122</c:v>
                </c:pt>
                <c:pt idx="2">
                  <c:v>2400</c:v>
                </c:pt>
                <c:pt idx="3">
                  <c:v>2698</c:v>
                </c:pt>
                <c:pt idx="4">
                  <c:v>1962</c:v>
                </c:pt>
                <c:pt idx="5">
                  <c:v>2998</c:v>
                </c:pt>
                <c:pt idx="6">
                  <c:v>3019</c:v>
                </c:pt>
                <c:pt idx="7">
                  <c:v>4810</c:v>
                </c:pt>
                <c:pt idx="8">
                  <c:v>4800</c:v>
                </c:pt>
                <c:pt idx="9">
                  <c:v>4536</c:v>
                </c:pt>
                <c:pt idx="10">
                  <c:v>4536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10-461D-AE57-F287D97F03C6}"/>
            </c:ext>
          </c:extLst>
        </c:ser>
        <c:axId val="153445888"/>
        <c:axId val="153444352"/>
      </c:barChart>
      <c:valAx>
        <c:axId val="153444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3445888"/>
        <c:crosses val="autoZero"/>
        <c:crossBetween val="between"/>
      </c:valAx>
      <c:catAx>
        <c:axId val="153445888"/>
        <c:scaling>
          <c:orientation val="minMax"/>
        </c:scaling>
        <c:axPos val="b"/>
        <c:numFmt formatCode="General" sourceLinked="1"/>
        <c:majorTickMark val="none"/>
        <c:tickLblPos val="nextTo"/>
        <c:crossAx val="15344435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Принесено протестов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 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127</c:v>
                </c:pt>
                <c:pt idx="2">
                  <c:v>111</c:v>
                </c:pt>
                <c:pt idx="3">
                  <c:v>76</c:v>
                </c:pt>
                <c:pt idx="4">
                  <c:v>64</c:v>
                </c:pt>
                <c:pt idx="5">
                  <c:v>19</c:v>
                </c:pt>
                <c:pt idx="6">
                  <c:v>23</c:v>
                </c:pt>
                <c:pt idx="7">
                  <c:v>32</c:v>
                </c:pt>
                <c:pt idx="8">
                  <c:v>83</c:v>
                </c:pt>
                <c:pt idx="9">
                  <c:v>167</c:v>
                </c:pt>
                <c:pt idx="10">
                  <c:v>118</c:v>
                </c:pt>
                <c:pt idx="11">
                  <c:v>139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D8-430F-93A5-AC365F9C6BEB}"/>
            </c:ext>
          </c:extLst>
        </c:ser>
        <c:axId val="153474560"/>
        <c:axId val="153476096"/>
      </c:barChart>
      <c:catAx>
        <c:axId val="153474560"/>
        <c:scaling>
          <c:orientation val="minMax"/>
        </c:scaling>
        <c:axPos val="b"/>
        <c:numFmt formatCode="General" sourceLinked="0"/>
        <c:majorTickMark val="none"/>
        <c:tickLblPos val="nextTo"/>
        <c:crossAx val="153476096"/>
        <c:crosses val="autoZero"/>
        <c:auto val="1"/>
        <c:lblAlgn val="ctr"/>
        <c:lblOffset val="100"/>
      </c:catAx>
      <c:valAx>
        <c:axId val="1534760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34745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title>
      <c:tx>
        <c:rich>
          <a:bodyPr/>
          <a:lstStyle/>
          <a:p>
            <a:pPr>
              <a:defRPr/>
            </a:pPr>
            <a:r>
              <a:rPr lang="ru-RU" sz="1200"/>
              <a:t>Направлено исков</a:t>
            </a:r>
          </a:p>
        </c:rich>
      </c:tx>
      <c:layout>
        <c:manualLayout>
          <c:xMode val="edge"/>
          <c:yMode val="edge"/>
          <c:x val="0.34494758112947804"/>
          <c:y val="5.835669611497289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исков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inBase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 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272</c:v>
                </c:pt>
                <c:pt idx="2">
                  <c:v>285</c:v>
                </c:pt>
                <c:pt idx="3">
                  <c:v>248</c:v>
                </c:pt>
                <c:pt idx="4">
                  <c:v>362</c:v>
                </c:pt>
                <c:pt idx="5">
                  <c:v>350</c:v>
                </c:pt>
                <c:pt idx="6">
                  <c:v>850</c:v>
                </c:pt>
                <c:pt idx="7">
                  <c:v>659</c:v>
                </c:pt>
                <c:pt idx="8">
                  <c:v>1003</c:v>
                </c:pt>
                <c:pt idx="9">
                  <c:v>1001</c:v>
                </c:pt>
                <c:pt idx="10">
                  <c:v>802</c:v>
                </c:pt>
                <c:pt idx="11">
                  <c:v>932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BA-4235-A90B-062BE6BB97CF}"/>
            </c:ext>
          </c:extLst>
        </c:ser>
        <c:axId val="153420160"/>
        <c:axId val="153421696"/>
      </c:barChart>
      <c:catAx>
        <c:axId val="153420160"/>
        <c:scaling>
          <c:orientation val="minMax"/>
        </c:scaling>
        <c:axPos val="b"/>
        <c:numFmt formatCode="General" sourceLinked="0"/>
        <c:majorTickMark val="none"/>
        <c:tickLblPos val="nextTo"/>
        <c:crossAx val="153421696"/>
        <c:crosses val="autoZero"/>
        <c:auto val="1"/>
        <c:lblAlgn val="ctr"/>
        <c:lblOffset val="100"/>
      </c:catAx>
      <c:valAx>
        <c:axId val="153421696"/>
        <c:scaling>
          <c:orientation val="minMax"/>
          <c:max val="500"/>
        </c:scaling>
        <c:axPos val="l"/>
        <c:majorGridlines/>
        <c:numFmt formatCode="General" sourceLinked="1"/>
        <c:majorTickMark val="none"/>
        <c:tickLblPos val="nextTo"/>
        <c:crossAx val="153420160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 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380</c:v>
                </c:pt>
                <c:pt idx="2">
                  <c:v>403</c:v>
                </c:pt>
                <c:pt idx="3">
                  <c:v>333</c:v>
                </c:pt>
                <c:pt idx="4">
                  <c:v>337</c:v>
                </c:pt>
                <c:pt idx="5">
                  <c:v>341</c:v>
                </c:pt>
                <c:pt idx="6">
                  <c:v>423</c:v>
                </c:pt>
                <c:pt idx="7">
                  <c:v>562</c:v>
                </c:pt>
                <c:pt idx="8">
                  <c:v>422</c:v>
                </c:pt>
                <c:pt idx="9">
                  <c:v>545</c:v>
                </c:pt>
                <c:pt idx="10">
                  <c:v>582</c:v>
                </c:pt>
                <c:pt idx="11">
                  <c:v>615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00-47FB-8824-BB58C99A9BF2}"/>
            </c:ext>
          </c:extLst>
        </c:ser>
        <c:axId val="153299968"/>
        <c:axId val="153334528"/>
      </c:barChart>
      <c:catAx>
        <c:axId val="153299968"/>
        <c:scaling>
          <c:orientation val="minMax"/>
        </c:scaling>
        <c:axPos val="b"/>
        <c:numFmt formatCode="General" sourceLinked="0"/>
        <c:majorTickMark val="none"/>
        <c:tickLblPos val="nextTo"/>
        <c:crossAx val="153334528"/>
        <c:crosses val="autoZero"/>
        <c:auto val="1"/>
        <c:lblAlgn val="ctr"/>
        <c:lblOffset val="100"/>
      </c:catAx>
      <c:valAx>
        <c:axId val="153334528"/>
        <c:scaling>
          <c:orientation val="minMax"/>
          <c:max val="700"/>
        </c:scaling>
        <c:axPos val="l"/>
        <c:majorGridlines/>
        <c:numFmt formatCode="General" sourceLinked="1"/>
        <c:majorTickMark val="none"/>
        <c:tickLblPos val="nextTo"/>
        <c:crossAx val="153299968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/>
    <c:plotArea>
      <c:layout>
        <c:manualLayout>
          <c:layoutTarget val="inner"/>
          <c:xMode val="edge"/>
          <c:yMode val="edge"/>
          <c:x val="0.3206487390645299"/>
          <c:y val="0.16807059935513868"/>
          <c:w val="0.65911973662674295"/>
          <c:h val="0.623007679231261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Объявлено предостережений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2.90242260872943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A5-4BF6-80A0-FC45A70AA2C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256</c:v>
                </c:pt>
                <c:pt idx="2">
                  <c:v>168</c:v>
                </c:pt>
                <c:pt idx="3">
                  <c:v>165</c:v>
                </c:pt>
                <c:pt idx="4">
                  <c:v>199</c:v>
                </c:pt>
                <c:pt idx="5">
                  <c:v>192</c:v>
                </c:pt>
                <c:pt idx="6">
                  <c:v>165</c:v>
                </c:pt>
                <c:pt idx="7">
                  <c:v>175</c:v>
                </c:pt>
                <c:pt idx="8">
                  <c:v>176</c:v>
                </c:pt>
                <c:pt idx="9">
                  <c:v>105</c:v>
                </c:pt>
                <c:pt idx="10">
                  <c:v>225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A5-4BF6-80A0-FC45A70AA2CC}"/>
            </c:ext>
          </c:extLst>
        </c:ser>
        <c:axId val="153438080"/>
        <c:axId val="153439616"/>
      </c:barChart>
      <c:catAx>
        <c:axId val="153438080"/>
        <c:scaling>
          <c:orientation val="minMax"/>
        </c:scaling>
        <c:axPos val="b"/>
        <c:numFmt formatCode="General" sourceLinked="0"/>
        <c:majorTickMark val="none"/>
        <c:tickLblPos val="nextTo"/>
        <c:crossAx val="153439616"/>
        <c:crosses val="autoZero"/>
        <c:auto val="1"/>
        <c:lblAlgn val="ctr"/>
        <c:lblOffset val="100"/>
      </c:catAx>
      <c:valAx>
        <c:axId val="153439616"/>
        <c:scaling>
          <c:orientation val="minMax"/>
          <c:max val="200"/>
        </c:scaling>
        <c:axPos val="l"/>
        <c:majorGridlines/>
        <c:numFmt formatCode="General" sourceLinked="1"/>
        <c:majorTickMark val="none"/>
        <c:tickLblPos val="none"/>
        <c:crossAx val="153438080"/>
        <c:crosses val="autoZero"/>
        <c:crossBetween val="midCat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Возбуждено административных производств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187</c:v>
                </c:pt>
                <c:pt idx="2">
                  <c:v>171</c:v>
                </c:pt>
                <c:pt idx="3">
                  <c:v>122</c:v>
                </c:pt>
                <c:pt idx="4">
                  <c:v>70</c:v>
                </c:pt>
                <c:pt idx="5">
                  <c:v>112</c:v>
                </c:pt>
                <c:pt idx="6">
                  <c:v>127</c:v>
                </c:pt>
                <c:pt idx="7">
                  <c:v>235</c:v>
                </c:pt>
                <c:pt idx="8">
                  <c:v>246</c:v>
                </c:pt>
                <c:pt idx="9">
                  <c:v>225</c:v>
                </c:pt>
                <c:pt idx="10">
                  <c:v>229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86-4EC3-B5C8-17D7EF5920AC}"/>
            </c:ext>
          </c:extLst>
        </c:ser>
        <c:axId val="153528192"/>
        <c:axId val="153529728"/>
      </c:barChart>
      <c:catAx>
        <c:axId val="153528192"/>
        <c:scaling>
          <c:orientation val="minMax"/>
        </c:scaling>
        <c:axPos val="b"/>
        <c:numFmt formatCode="General" sourceLinked="0"/>
        <c:majorTickMark val="none"/>
        <c:tickLblPos val="nextTo"/>
        <c:crossAx val="153529728"/>
        <c:crosses val="autoZero"/>
        <c:auto val="1"/>
        <c:lblAlgn val="ctr"/>
        <c:lblOffset val="100"/>
      </c:catAx>
      <c:valAx>
        <c:axId val="153529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3528192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Возбуждено уголовных дел</c:v>
                </c:pt>
              </c:strCache>
            </c:strRef>
          </c:tx>
          <c:dPt>
            <c:idx val="0"/>
            <c:spPr>
              <a:ln w="3175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56-493D-9B84-DBB55F7BDEC7}"/>
              </c:ext>
            </c:extLst>
          </c:dPt>
          <c:dLbls>
            <c:dLbl>
              <c:idx val="4"/>
              <c:layout>
                <c:manualLayout>
                  <c:x val="0"/>
                  <c:y val="7.000446485169684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56-493D-9B84-DBB55F7BDEC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15</c:v>
                </c:pt>
                <c:pt idx="2">
                  <c:v>5</c:v>
                </c:pt>
                <c:pt idx="3">
                  <c:v>19</c:v>
                </c:pt>
                <c:pt idx="4">
                  <c:v>27</c:v>
                </c:pt>
                <c:pt idx="5">
                  <c:v>44</c:v>
                </c:pt>
                <c:pt idx="6">
                  <c:v>44</c:v>
                </c:pt>
                <c:pt idx="7">
                  <c:v>39</c:v>
                </c:pt>
                <c:pt idx="8">
                  <c:v>61</c:v>
                </c:pt>
                <c:pt idx="9">
                  <c:v>44</c:v>
                </c:pt>
                <c:pt idx="1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56-493D-9B84-DBB55F7BDEC7}"/>
            </c:ext>
          </c:extLst>
        </c:ser>
        <c:marker val="1"/>
        <c:axId val="153801856"/>
        <c:axId val="153803392"/>
      </c:lineChart>
      <c:catAx>
        <c:axId val="153801856"/>
        <c:scaling>
          <c:orientation val="minMax"/>
        </c:scaling>
        <c:axPos val="b"/>
        <c:numFmt formatCode="General" sourceLinked="0"/>
        <c:majorTickMark val="none"/>
        <c:tickLblPos val="nextTo"/>
        <c:crossAx val="153803392"/>
        <c:crosses val="autoZero"/>
        <c:auto val="1"/>
        <c:lblAlgn val="ctr"/>
        <c:lblOffset val="100"/>
      </c:catAx>
      <c:valAx>
        <c:axId val="153803392"/>
        <c:scaling>
          <c:orientation val="minMax"/>
          <c:max val="2.5"/>
        </c:scaling>
        <c:axPos val="l"/>
        <c:majorGridlines/>
        <c:numFmt formatCode="General" sourceLinked="1"/>
        <c:majorTickMark val="none"/>
        <c:tickLblPos val="none"/>
        <c:crossAx val="153801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ln w="9525" cmpd="thinThick"/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зарегистрированных преступлений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1728</c:v>
                </c:pt>
                <c:pt idx="1">
                  <c:v>1790</c:v>
                </c:pt>
                <c:pt idx="2">
                  <c:v>1606</c:v>
                </c:pt>
                <c:pt idx="3">
                  <c:v>1655</c:v>
                </c:pt>
                <c:pt idx="4">
                  <c:v>1800</c:v>
                </c:pt>
                <c:pt idx="5">
                  <c:v>1909</c:v>
                </c:pt>
                <c:pt idx="6">
                  <c:v>2103</c:v>
                </c:pt>
                <c:pt idx="7">
                  <c:v>2233</c:v>
                </c:pt>
                <c:pt idx="8">
                  <c:v>2116</c:v>
                </c:pt>
                <c:pt idx="9">
                  <c:v>1938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08-41C5-931E-6BF9C73B52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Общее количество зарегистрированных преступлений, совершенных несовершеннолетними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27</c:v>
                </c:pt>
                <c:pt idx="1">
                  <c:v>26</c:v>
                </c:pt>
                <c:pt idx="2">
                  <c:v>14</c:v>
                </c:pt>
                <c:pt idx="3">
                  <c:v>42</c:v>
                </c:pt>
                <c:pt idx="4">
                  <c:v>38</c:v>
                </c:pt>
                <c:pt idx="5">
                  <c:v>26</c:v>
                </c:pt>
                <c:pt idx="6">
                  <c:v>21</c:v>
                </c:pt>
                <c:pt idx="7">
                  <c:v>19</c:v>
                </c:pt>
                <c:pt idx="8">
                  <c:v>26</c:v>
                </c:pt>
                <c:pt idx="9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08-41C5-931E-6BF9C73B529C}"/>
            </c:ext>
          </c:extLst>
        </c:ser>
        <c:gapWidth val="95"/>
        <c:axId val="153711744"/>
        <c:axId val="153713280"/>
      </c:barChart>
      <c:catAx>
        <c:axId val="153711744"/>
        <c:scaling>
          <c:orientation val="minMax"/>
        </c:scaling>
        <c:axPos val="b"/>
        <c:numFmt formatCode="General" sourceLinked="1"/>
        <c:majorTickMark val="none"/>
        <c:tickLblPos val="nextTo"/>
        <c:crossAx val="153713280"/>
        <c:crosses val="autoZero"/>
        <c:auto val="1"/>
        <c:lblAlgn val="ctr"/>
        <c:lblOffset val="100"/>
      </c:catAx>
      <c:valAx>
        <c:axId val="1537132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3711744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147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97-4C16-A7DF-FBF3D0A116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255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97-4C16-A7DF-FBF3D0A116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312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97-4C16-A7DF-FBF3D0A116C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97-4C16-A7DF-FBF3D0A116C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276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997-4C16-A7DF-FBF3D0A116C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521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997-4C16-A7DF-FBF3D0A116CE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352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997-4C16-A7DF-FBF3D0A116CE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418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997-4C16-A7DF-FBF3D0A116CE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506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997-4C16-A7DF-FBF3D0A116CE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</c:v>
                </c:pt>
              </c:strCache>
            </c:strRef>
          </c:tx>
          <c:dLbls>
            <c:dLbl>
              <c:idx val="0"/>
              <c:layout>
                <c:manualLayout>
                  <c:x val="6.323712327853118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97-4C16-A7DF-FBF3D0A116C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769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997-4C16-A7DF-FBF3D0A116CE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979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4F-4BB5-B191-D19FCBFF3E25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Удовлетворено по вопросам надзора за соблюдением федерального законодательства </c:v>
                </c:pt>
                <c:pt idx="1">
                  <c:v>Удовлетворено по вопросам следствия и дознания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910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4F-4BB5-B191-D19FCBFF3E25}"/>
            </c:ext>
          </c:extLst>
        </c:ser>
        <c:axId val="143322496"/>
        <c:axId val="148229120"/>
      </c:barChart>
      <c:catAx>
        <c:axId val="143322496"/>
        <c:scaling>
          <c:orientation val="minMax"/>
        </c:scaling>
        <c:axPos val="b"/>
        <c:numFmt formatCode="General" sourceLinked="0"/>
        <c:tickLblPos val="nextTo"/>
        <c:crossAx val="148229120"/>
        <c:crosses val="autoZero"/>
        <c:auto val="1"/>
        <c:lblAlgn val="ctr"/>
        <c:lblOffset val="100"/>
      </c:catAx>
      <c:valAx>
        <c:axId val="148229120"/>
        <c:scaling>
          <c:orientation val="minMax"/>
        </c:scaling>
        <c:axPos val="l"/>
        <c:majorGridlines/>
        <c:numFmt formatCode="General" sourceLinked="1"/>
        <c:tickLblPos val="nextTo"/>
        <c:crossAx val="14332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412514642403074"/>
          <c:y val="3.0141232345956802E-2"/>
          <c:w val="7.8617063689823588E-2"/>
          <c:h val="0.78933352080989849"/>
        </c:manualLayout>
      </c:layout>
    </c:legend>
    <c:plotVisOnly val="1"/>
    <c:dispBlanksAs val="gap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1"/>
  <c:chart>
    <c:autoTitleDeleted val="1"/>
    <c:plotArea>
      <c:layout>
        <c:manualLayout>
          <c:layoutTarget val="inner"/>
          <c:xMode val="edge"/>
          <c:yMode val="edge"/>
          <c:x val="0.33774647996413387"/>
          <c:y val="4.4151481064866903E-2"/>
          <c:w val="0.66225345829633464"/>
          <c:h val="0.588400021425893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преступности несовершеннолетних</c:v>
                </c:pt>
              </c:strCache>
            </c:strRef>
          </c:tx>
          <c:dLbls>
            <c:dLbl>
              <c:idx val="1"/>
              <c:layout>
                <c:manualLayout>
                  <c:x val="-5.5585248530197758E-2"/>
                  <c:y val="-5.44217687074829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16-443D-B448-D264AD6CD101}"/>
                </c:ext>
              </c:extLst>
            </c:dLbl>
            <c:dLbl>
              <c:idx val="4"/>
              <c:layout>
                <c:manualLayout>
                  <c:x val="-5.1312890075605994E-2"/>
                  <c:y val="4.35072613423958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16-443D-B448-D264AD6CD101}"/>
                </c:ext>
              </c:extLst>
            </c:dLbl>
            <c:dLbl>
              <c:idx val="5"/>
              <c:layout>
                <c:manualLayout>
                  <c:x val="-1.9241047568145465E-2"/>
                  <c:y val="-3.265306122448980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16-443D-B448-D264AD6CD101}"/>
                </c:ext>
              </c:extLst>
            </c:dLbl>
            <c:dLbl>
              <c:idx val="7"/>
              <c:layout>
                <c:manualLayout>
                  <c:x val="-7.4826296098344652E-2"/>
                  <c:y val="-5.44217687074829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16-443D-B448-D264AD6CD101}"/>
                </c:ext>
              </c:extLst>
            </c:dLbl>
            <c:dLbl>
              <c:idx val="9"/>
              <c:layout>
                <c:manualLayout>
                  <c:x val="-8.1258472492257386E-2"/>
                  <c:y val="3.26227398477776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16-443D-B448-D264AD6CD101}"/>
                </c:ext>
              </c:extLst>
            </c:dLbl>
            <c:dLbl>
              <c:idx val="10"/>
              <c:layout>
                <c:manualLayout>
                  <c:x val="0"/>
                  <c:y val="5.43712330796295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16-443D-B448-D264AD6CD1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1.5599999999999998E-2</c:v>
                </c:pt>
                <c:pt idx="1">
                  <c:v>1.4500000000000001E-2</c:v>
                </c:pt>
                <c:pt idx="2">
                  <c:v>8.7000000000000046E-3</c:v>
                </c:pt>
                <c:pt idx="3">
                  <c:v>2.5200000000000011E-2</c:v>
                </c:pt>
                <c:pt idx="4">
                  <c:v>2.1100000000000001E-2</c:v>
                </c:pt>
                <c:pt idx="5">
                  <c:v>1.3599999999999998E-2</c:v>
                </c:pt>
                <c:pt idx="6">
                  <c:v>9.900000000000006E-3</c:v>
                </c:pt>
                <c:pt idx="7">
                  <c:v>8.5000000000000006E-3</c:v>
                </c:pt>
                <c:pt idx="8">
                  <c:v>1.2200000000000001E-2</c:v>
                </c:pt>
                <c:pt idx="9">
                  <c:v>1.900000000000001E-2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416-443D-B448-D264AD6CD101}"/>
            </c:ext>
          </c:extLst>
        </c:ser>
        <c:marker val="1"/>
        <c:axId val="153791872"/>
        <c:axId val="148083840"/>
      </c:lineChart>
      <c:catAx>
        <c:axId val="153791872"/>
        <c:scaling>
          <c:orientation val="minMax"/>
        </c:scaling>
        <c:axPos val="b"/>
        <c:numFmt formatCode="General" sourceLinked="1"/>
        <c:majorTickMark val="none"/>
        <c:tickLblPos val="nextTo"/>
        <c:crossAx val="148083840"/>
        <c:crosses val="autoZero"/>
        <c:auto val="1"/>
        <c:lblAlgn val="ctr"/>
        <c:lblOffset val="100"/>
      </c:catAx>
      <c:valAx>
        <c:axId val="148083840"/>
        <c:scaling>
          <c:orientation val="minMax"/>
          <c:max val="2.2000000000000016E-2"/>
        </c:scaling>
        <c:delete val="1"/>
        <c:axPos val="l"/>
        <c:majorGridlines/>
        <c:numFmt formatCode="0.00%" sourceLinked="1"/>
        <c:majorTickMark val="none"/>
        <c:tickLblPos val="nextTo"/>
        <c:crossAx val="153791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ln w="3175"/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autoTitleDeleted val="1"/>
    <c:plotArea>
      <c:layout>
        <c:manualLayout>
          <c:layoutTarget val="inner"/>
          <c:xMode val="edge"/>
          <c:yMode val="edge"/>
          <c:x val="7.5012292767201824E-2"/>
          <c:y val="6.8218246912684299E-2"/>
          <c:w val="0.90209840858501478"/>
          <c:h val="0.716308042139900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 преступлений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1728</c:v>
                </c:pt>
                <c:pt idx="1">
                  <c:v>1790</c:v>
                </c:pt>
                <c:pt idx="2">
                  <c:v>1606</c:v>
                </c:pt>
                <c:pt idx="3">
                  <c:v>1655</c:v>
                </c:pt>
                <c:pt idx="4">
                  <c:v>1800</c:v>
                </c:pt>
                <c:pt idx="5">
                  <c:v>1909</c:v>
                </c:pt>
                <c:pt idx="6">
                  <c:v>2103</c:v>
                </c:pt>
                <c:pt idx="7">
                  <c:v>2233</c:v>
                </c:pt>
                <c:pt idx="8">
                  <c:v>2116</c:v>
                </c:pt>
                <c:pt idx="9">
                  <c:v>1938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86-479B-8A7D-3E565B37F5F3}"/>
            </c:ext>
          </c:extLst>
        </c:ser>
        <c:axId val="153842432"/>
        <c:axId val="153843968"/>
      </c:barChart>
      <c:catAx>
        <c:axId val="153842432"/>
        <c:scaling>
          <c:orientation val="minMax"/>
        </c:scaling>
        <c:axPos val="b"/>
        <c:numFmt formatCode="General" sourceLinked="1"/>
        <c:tickLblPos val="nextTo"/>
        <c:crossAx val="153843968"/>
        <c:crosses val="autoZero"/>
        <c:auto val="1"/>
        <c:lblAlgn val="ctr"/>
        <c:lblOffset val="100"/>
      </c:catAx>
      <c:valAx>
        <c:axId val="153843968"/>
        <c:scaling>
          <c:orientation val="minMax"/>
          <c:max val="2000"/>
        </c:scaling>
        <c:axPos val="l"/>
        <c:majorGridlines/>
        <c:numFmt formatCode="General" sourceLinked="1"/>
        <c:tickLblPos val="nextTo"/>
        <c:crossAx val="153842432"/>
        <c:crosses val="autoZero"/>
        <c:crossBetween val="between"/>
      </c:valAx>
    </c:plotArea>
    <c:plotVisOnly val="1"/>
    <c:dispBlanksAs val="gap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1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преступлений</c:v>
                </c:pt>
              </c:strCache>
            </c:strRef>
          </c:tx>
          <c:dLbls>
            <c:dLbl>
              <c:idx val="10"/>
              <c:layout>
                <c:manualLayout>
                  <c:x val="1.2659620031971356E-2"/>
                  <c:y val="-3.8642462894107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9A-42C0-AE28-AB3E14BBAC9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0.70200000000000029</c:v>
                </c:pt>
                <c:pt idx="1">
                  <c:v>0.54300000000000004</c:v>
                </c:pt>
                <c:pt idx="2">
                  <c:v>0.57900000000000029</c:v>
                </c:pt>
                <c:pt idx="3">
                  <c:v>0.56599999999999995</c:v>
                </c:pt>
                <c:pt idx="4">
                  <c:v>0.63500000000000034</c:v>
                </c:pt>
                <c:pt idx="5">
                  <c:v>0.60600000000000032</c:v>
                </c:pt>
                <c:pt idx="6">
                  <c:v>0.62500000000000033</c:v>
                </c:pt>
                <c:pt idx="7">
                  <c:v>0.57299999999999995</c:v>
                </c:pt>
                <c:pt idx="8">
                  <c:v>0.63900000000000035</c:v>
                </c:pt>
                <c:pt idx="9">
                  <c:v>0.53500000000000003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9A-42C0-AE28-AB3E14BBAC9A}"/>
            </c:ext>
          </c:extLst>
        </c:ser>
        <c:axId val="153827968"/>
        <c:axId val="153862528"/>
      </c:barChart>
      <c:catAx>
        <c:axId val="153827968"/>
        <c:scaling>
          <c:orientation val="minMax"/>
        </c:scaling>
        <c:axPos val="b"/>
        <c:numFmt formatCode="General" sourceLinked="0"/>
        <c:majorTickMark val="none"/>
        <c:tickLblPos val="nextTo"/>
        <c:crossAx val="153862528"/>
        <c:crosses val="autoZero"/>
        <c:auto val="1"/>
        <c:lblAlgn val="ctr"/>
        <c:lblOffset val="100"/>
      </c:catAx>
      <c:valAx>
        <c:axId val="153862528"/>
        <c:scaling>
          <c:orientation val="minMax"/>
        </c:scaling>
        <c:axPos val="l"/>
        <c:majorGridlines/>
        <c:numFmt formatCode="0.00%" sourceLinked="1"/>
        <c:majorTickMark val="none"/>
        <c:tickLblPos val="none"/>
        <c:crossAx val="1538279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012234691139827E-2"/>
          <c:y val="2.4656409864854546E-2"/>
          <c:w val="0.92459882920834791"/>
          <c:h val="0.611582138091323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Тяжкие преступления</c:v>
                </c:pt>
              </c:strCache>
            </c:strRef>
          </c:tx>
          <c:dLbls>
            <c:dLbl>
              <c:idx val="0"/>
              <c:layout>
                <c:manualLayout>
                  <c:x val="2.3148175425158992E-3"/>
                  <c:y val="1.17606449314092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56-482E-A0C3-0BBE7250D761}"/>
                </c:ext>
              </c:extLst>
            </c:dLbl>
            <c:dLbl>
              <c:idx val="2"/>
              <c:layout>
                <c:manualLayout>
                  <c:x val="-3.0225110156260897E-3"/>
                  <c:y val="1.09672062304344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56-482E-A0C3-0BBE7250D761}"/>
                </c:ext>
              </c:extLst>
            </c:dLbl>
            <c:dLbl>
              <c:idx val="4"/>
              <c:layout>
                <c:manualLayout>
                  <c:x val="-1.068963920931632E-2"/>
                  <c:y val="4.04036547809931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56-482E-A0C3-0BBE7250D761}"/>
                </c:ext>
              </c:extLst>
            </c:dLbl>
            <c:dLbl>
              <c:idx val="6"/>
              <c:layout>
                <c:manualLayout>
                  <c:x val="-8.5515766969535226E-3"/>
                  <c:y val="2.0201827390496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56-482E-A0C3-0BBE7250D761}"/>
                </c:ext>
              </c:extLst>
            </c:dLbl>
            <c:dLbl>
              <c:idx val="7"/>
              <c:layout>
                <c:manualLayout>
                  <c:x val="0"/>
                  <c:y val="1.21210964342979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56-482E-A0C3-0BBE7250D761}"/>
                </c:ext>
              </c:extLst>
            </c:dLbl>
            <c:dLbl>
              <c:idx val="8"/>
              <c:layout>
                <c:manualLayout>
                  <c:x val="0"/>
                  <c:y val="2.0201827390496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56-482E-A0C3-0BBE7250D761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460</c:v>
                </c:pt>
                <c:pt idx="1">
                  <c:v>537</c:v>
                </c:pt>
                <c:pt idx="2">
                  <c:v>404</c:v>
                </c:pt>
                <c:pt idx="3">
                  <c:v>366</c:v>
                </c:pt>
                <c:pt idx="4">
                  <c:v>392</c:v>
                </c:pt>
                <c:pt idx="5">
                  <c:v>415</c:v>
                </c:pt>
                <c:pt idx="6">
                  <c:v>491</c:v>
                </c:pt>
                <c:pt idx="7">
                  <c:v>618</c:v>
                </c:pt>
                <c:pt idx="8">
                  <c:v>574</c:v>
                </c:pt>
                <c:pt idx="9">
                  <c:v>556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D56-482E-A0C3-0BBE7250D7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Особо тяжкие преступления</c:v>
                </c:pt>
              </c:strCache>
            </c:strRef>
          </c:tx>
          <c:dLbls>
            <c:dLbl>
              <c:idx val="0"/>
              <c:layout>
                <c:manualLayout>
                  <c:x val="4.27578834847675E-3"/>
                  <c:y val="8.08073095619887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56-482E-A0C3-0BBE7250D761}"/>
                </c:ext>
              </c:extLst>
            </c:dLbl>
            <c:dLbl>
              <c:idx val="1"/>
              <c:layout>
                <c:manualLayout>
                  <c:x val="6.4136825227152014E-3"/>
                  <c:y val="-7.4072511406525552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56-482E-A0C3-0BBE7250D761}"/>
                </c:ext>
              </c:extLst>
            </c:dLbl>
            <c:dLbl>
              <c:idx val="2"/>
              <c:layout>
                <c:manualLayout>
                  <c:x val="1.4965259219669307E-2"/>
                  <c:y val="3.604515028887206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56-482E-A0C3-0BBE7250D761}"/>
                </c:ext>
              </c:extLst>
            </c:dLbl>
            <c:dLbl>
              <c:idx val="3"/>
              <c:layout>
                <c:manualLayout>
                  <c:x val="6.413682522715201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56-482E-A0C3-0BBE7250D761}"/>
                </c:ext>
              </c:extLst>
            </c:dLbl>
            <c:dLbl>
              <c:idx val="5"/>
              <c:layout>
                <c:manualLayout>
                  <c:x val="8.5515766969535226E-3"/>
                  <c:y val="1.61614619123975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D56-482E-A0C3-0BBE7250D761}"/>
                </c:ext>
              </c:extLst>
            </c:dLbl>
            <c:dLbl>
              <c:idx val="7"/>
              <c:layout>
                <c:manualLayout>
                  <c:x val="9.451007293249776E-3"/>
                  <c:y val="5.19425568196278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D56-482E-A0C3-0BBE7250D761}"/>
                </c:ext>
              </c:extLst>
            </c:dLbl>
            <c:dLbl>
              <c:idx val="8"/>
              <c:layout>
                <c:manualLayout>
                  <c:x val="1.068947087119187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D56-482E-A0C3-0BBE7250D761}"/>
                </c:ext>
              </c:extLst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D56-482E-A0C3-0BBE7250D761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210</c:v>
                </c:pt>
                <c:pt idx="1">
                  <c:v>181</c:v>
                </c:pt>
                <c:pt idx="2">
                  <c:v>164</c:v>
                </c:pt>
                <c:pt idx="3">
                  <c:v>155</c:v>
                </c:pt>
                <c:pt idx="4">
                  <c:v>130</c:v>
                </c:pt>
                <c:pt idx="5">
                  <c:v>173</c:v>
                </c:pt>
                <c:pt idx="6">
                  <c:v>208</c:v>
                </c:pt>
                <c:pt idx="7">
                  <c:v>270</c:v>
                </c:pt>
                <c:pt idx="8">
                  <c:v>408</c:v>
                </c:pt>
                <c:pt idx="9">
                  <c:v>207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2D56-482E-A0C3-0BBE7250D761}"/>
            </c:ext>
          </c:extLst>
        </c:ser>
        <c:axId val="154068480"/>
        <c:axId val="154070016"/>
      </c:barChart>
      <c:catAx>
        <c:axId val="154068480"/>
        <c:scaling>
          <c:orientation val="minMax"/>
        </c:scaling>
        <c:axPos val="b"/>
        <c:numFmt formatCode="General" sourceLinked="0"/>
        <c:tickLblPos val="nextTo"/>
        <c:crossAx val="154070016"/>
        <c:crosses val="autoZero"/>
        <c:auto val="1"/>
        <c:lblAlgn val="ctr"/>
        <c:lblOffset val="100"/>
      </c:catAx>
      <c:valAx>
        <c:axId val="154070016"/>
        <c:scaling>
          <c:orientation val="minMax"/>
        </c:scaling>
        <c:axPos val="l"/>
        <c:majorGridlines/>
        <c:numFmt formatCode="General" sourceLinked="1"/>
        <c:tickLblPos val="nextTo"/>
        <c:crossAx val="15406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4046598021401153"/>
          <c:w val="1"/>
          <c:h val="0.15953401978598841"/>
        </c:manualLayout>
      </c:layout>
    </c:legend>
    <c:plotVisOnly val="1"/>
    <c:dispBlanksAs val="gap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autoTitleDeleted val="1"/>
    <c:plotArea>
      <c:layout>
        <c:manualLayout>
          <c:layoutTarget val="inner"/>
          <c:xMode val="edge"/>
          <c:yMode val="edge"/>
          <c:x val="6.51754714519584E-2"/>
          <c:y val="3.0604418073803208E-2"/>
          <c:w val="0.6797707234752085"/>
          <c:h val="0.863261386444341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>
                <a:shade val="41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34-45A7-B10A-BEF1B23B85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г. </c:v>
                </c:pt>
              </c:strCache>
            </c:strRef>
          </c:tx>
          <c:spPr>
            <a:solidFill>
              <a:schemeClr val="accent4">
                <a:shade val="53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460</c:v>
                </c:pt>
                <c:pt idx="1">
                  <c:v>210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34-45A7-B10A-BEF1B23B85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г. </c:v>
                </c:pt>
              </c:strCache>
            </c:strRef>
          </c:tx>
          <c:spPr>
            <a:solidFill>
              <a:schemeClr val="accent4">
                <a:shade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537</c:v>
                </c:pt>
                <c:pt idx="1">
                  <c:v>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34-45A7-B10A-BEF1B23B85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 г. </c:v>
                </c:pt>
              </c:strCache>
            </c:strRef>
          </c:tx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404</c:v>
                </c:pt>
                <c:pt idx="1">
                  <c:v>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34-45A7-B10A-BEF1B23B851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 г. </c:v>
                </c:pt>
              </c:strCache>
            </c:strRef>
          </c:tx>
          <c:spPr>
            <a:solidFill>
              <a:schemeClr val="accent4">
                <a:shade val="88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366</c:v>
                </c:pt>
                <c:pt idx="1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D34-45A7-B10A-BEF1B23B851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 г.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392</c:v>
                </c:pt>
                <c:pt idx="1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D34-45A7-B10A-BEF1B23B851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2020 г. </c:v>
                </c:pt>
              </c:strCache>
            </c:strRef>
          </c:tx>
          <c:spPr>
            <a:solidFill>
              <a:schemeClr val="accent4">
                <a:tint val="89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415</c:v>
                </c:pt>
                <c:pt idx="1">
                  <c:v>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D34-45A7-B10A-BEF1B23B851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2021 г. </c:v>
                </c:pt>
              </c:strCache>
            </c:strRef>
          </c:tx>
          <c:spPr>
            <a:solidFill>
              <a:schemeClr val="accent4">
                <a:tint val="77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491</c:v>
                </c:pt>
                <c:pt idx="1">
                  <c:v>208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D34-45A7-B10A-BEF1B23B8511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4">
                <a:tint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618</c:v>
                </c:pt>
                <c:pt idx="1">
                  <c:v>270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D34-45A7-B10A-BEF1B23B8511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4">
                <a:tint val="54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574</c:v>
                </c:pt>
                <c:pt idx="1">
                  <c:v>408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9B-4BB7-80D4-E67339713BCF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>
                <a:tint val="42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Тяжкие преступления</c:v>
                </c:pt>
                <c:pt idx="1">
                  <c:v>Особо тяжкие преступления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556</c:v>
                </c:pt>
                <c:pt idx="1">
                  <c:v>207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27-4924-9D19-450FF823D777}"/>
            </c:ext>
          </c:extLst>
        </c:ser>
        <c:gapWidth val="199"/>
        <c:axId val="154108288"/>
        <c:axId val="154109824"/>
      </c:barChart>
      <c:catAx>
        <c:axId val="154108288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109824"/>
        <c:crosses val="autoZero"/>
        <c:auto val="1"/>
        <c:lblAlgn val="ctr"/>
        <c:lblOffset val="100"/>
      </c:catAx>
      <c:valAx>
        <c:axId val="154109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10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 связанные с незаконным оборотом оружия 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2"/>
              <c:layout>
                <c:manualLayout>
                  <c:x val="-8.3989501312335957E-3"/>
                  <c:y val="1.51946818613485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C5-4A6D-8440-D8FD66ACF4FF}"/>
                </c:ext>
              </c:extLst>
            </c:dLbl>
            <c:dLbl>
              <c:idx val="3"/>
              <c:layout>
                <c:manualLayout>
                  <c:x val="-1.2598425196850407E-2"/>
                  <c:y val="7.59734093067435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C5-4A6D-8440-D8FD66ACF4FF}"/>
                </c:ext>
              </c:extLst>
            </c:dLbl>
            <c:dLbl>
              <c:idx val="4"/>
              <c:layout>
                <c:manualLayout>
                  <c:x val="-1.0498687664041988E-2"/>
                  <c:y val="7.59734093067435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C5-4A6D-8440-D8FD66ACF4FF}"/>
                </c:ext>
              </c:extLst>
            </c:dLbl>
            <c:dLbl>
              <c:idx val="6"/>
              <c:layout>
                <c:manualLayout>
                  <c:x val="-4.1994750656167978E-3"/>
                  <c:y val="2.65906932573599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C5-4A6D-8440-D8FD66ACF4FF}"/>
                </c:ext>
              </c:extLst>
            </c:dLbl>
            <c:dLbl>
              <c:idx val="7"/>
              <c:layout>
                <c:manualLayout>
                  <c:x val="-8.3989501312335957E-3"/>
                  <c:y val="3.798670465337161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C5-4A6D-8440-D8FD66ACF4FF}"/>
                </c:ext>
              </c:extLst>
            </c:dLbl>
            <c:dLbl>
              <c:idx val="8"/>
              <c:layout>
                <c:manualLayout>
                  <c:x val="-1.2598425196850407E-2"/>
                  <c:y val="3.798670465337161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C5-4A6D-8440-D8FD66ACF4FF}"/>
                </c:ext>
              </c:extLst>
            </c:dLbl>
            <c:dLbl>
              <c:idx val="9"/>
              <c:layout>
                <c:manualLayout>
                  <c:x val="-1.0498687664041988E-2"/>
                  <c:y val="3.798670465337161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C5-4A6D-8440-D8FD66ACF4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158</c:v>
                </c:pt>
                <c:pt idx="1">
                  <c:v>256</c:v>
                </c:pt>
                <c:pt idx="2">
                  <c:v>241</c:v>
                </c:pt>
                <c:pt idx="3">
                  <c:v>230</c:v>
                </c:pt>
                <c:pt idx="4">
                  <c:v>218</c:v>
                </c:pt>
                <c:pt idx="5">
                  <c:v>221</c:v>
                </c:pt>
                <c:pt idx="6">
                  <c:v>300</c:v>
                </c:pt>
                <c:pt idx="7">
                  <c:v>348</c:v>
                </c:pt>
                <c:pt idx="8">
                  <c:v>224</c:v>
                </c:pt>
                <c:pt idx="9">
                  <c:v>279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1C5-4A6D-8440-D8FD66ACF4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Преступления связанные с незаконным оборотом наркотиков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dLbls>
            <c:dLbl>
              <c:idx val="5"/>
              <c:layout>
                <c:manualLayout>
                  <c:x val="8.3989501312335957E-3"/>
                  <c:y val="7.59734093067435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C5-4A6D-8440-D8FD66ACF4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439</c:v>
                </c:pt>
                <c:pt idx="1">
                  <c:v>305</c:v>
                </c:pt>
                <c:pt idx="2">
                  <c:v>202</c:v>
                </c:pt>
                <c:pt idx="3">
                  <c:v>323</c:v>
                </c:pt>
                <c:pt idx="4">
                  <c:v>298</c:v>
                </c:pt>
                <c:pt idx="5">
                  <c:v>308</c:v>
                </c:pt>
                <c:pt idx="6">
                  <c:v>301</c:v>
                </c:pt>
                <c:pt idx="7">
                  <c:v>392</c:v>
                </c:pt>
                <c:pt idx="8">
                  <c:v>561</c:v>
                </c:pt>
                <c:pt idx="9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1C5-4A6D-8440-D8FD66ACF4FF}"/>
            </c:ext>
          </c:extLst>
        </c:ser>
        <c:axId val="154307584"/>
        <c:axId val="154309376"/>
      </c:barChart>
      <c:catAx>
        <c:axId val="154307584"/>
        <c:scaling>
          <c:orientation val="minMax"/>
        </c:scaling>
        <c:axPos val="b"/>
        <c:numFmt formatCode="General" sourceLinked="1"/>
        <c:majorTickMark val="none"/>
        <c:tickLblPos val="nextTo"/>
        <c:crossAx val="154309376"/>
        <c:crosses val="autoZero"/>
        <c:auto val="1"/>
        <c:lblAlgn val="ctr"/>
        <c:lblOffset val="100"/>
      </c:catAx>
      <c:valAx>
        <c:axId val="1543093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43075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autoTitleDeleted val="1"/>
    <c:plotArea>
      <c:layout>
        <c:manualLayout>
          <c:layoutTarget val="inner"/>
          <c:xMode val="edge"/>
          <c:yMode val="edge"/>
          <c:x val="7.0275135166463776E-2"/>
          <c:y val="3.7476859696335435E-2"/>
          <c:w val="0.90850509616898611"/>
          <c:h val="0.7698873716734989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Убийства</c:v>
                </c:pt>
              </c:strCache>
            </c:strRef>
          </c:tx>
          <c:marker>
            <c:symbol val="circle"/>
            <c:size val="5"/>
            <c:spPr>
              <a:solidFill>
                <a:srgbClr val="00B050"/>
              </a:solidFill>
            </c:spPr>
          </c:marker>
          <c:dLbls>
            <c:dLbl>
              <c:idx val="0"/>
              <c:layout>
                <c:manualLayout>
                  <c:x val="6.5209435571342324E-3"/>
                  <c:y val="1.64656633110734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90-487B-BFC6-5728CFB87DCA}"/>
                </c:ext>
              </c:extLst>
            </c:dLbl>
            <c:dLbl>
              <c:idx val="2"/>
              <c:layout>
                <c:manualLayout>
                  <c:x val="-2.841948384212226E-2"/>
                  <c:y val="7.36186584271902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90-487B-BFC6-5728CFB87DCA}"/>
                </c:ext>
              </c:extLst>
            </c:dLbl>
            <c:dLbl>
              <c:idx val="3"/>
              <c:layout>
                <c:manualLayout>
                  <c:x val="2.1030494216614211E-3"/>
                  <c:y val="-1.35021097046414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90-487B-BFC6-5728CFB87DCA}"/>
                </c:ext>
              </c:extLst>
            </c:dLbl>
            <c:dLbl>
              <c:idx val="4"/>
              <c:layout>
                <c:manualLayout>
                  <c:x val="-2.3148148148148147E-3"/>
                  <c:y val="2.77777777777800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90-487B-BFC6-5728CFB87DCA}"/>
                </c:ext>
              </c:extLst>
            </c:dLbl>
            <c:dLbl>
              <c:idx val="5"/>
              <c:layout>
                <c:manualLayout>
                  <c:x val="3.99430355117296E-3"/>
                  <c:y val="7.524502475165287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90-487B-BFC6-5728CFB87DCA}"/>
                </c:ext>
              </c:extLst>
            </c:dLbl>
            <c:dLbl>
              <c:idx val="6"/>
              <c:layout>
                <c:manualLayout>
                  <c:x val="1.3878287419332547E-2"/>
                  <c:y val="3.73134328358208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90-487B-BFC6-5728CFB87DCA}"/>
                </c:ext>
              </c:extLst>
            </c:dLbl>
            <c:dLbl>
              <c:idx val="7"/>
              <c:layout>
                <c:manualLayout>
                  <c:x val="-4.6260958064441495E-3"/>
                  <c:y val="2.79850746268670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D90-487B-BFC6-5728CFB87DCA}"/>
                </c:ext>
              </c:extLst>
            </c:dLbl>
            <c:dLbl>
              <c:idx val="9"/>
              <c:layout>
                <c:manualLayout>
                  <c:x val="-6.3091482649844134E-3"/>
                  <c:y val="-2.02531645569620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90-487B-BFC6-5728CFB87DCA}"/>
                </c:ext>
              </c:extLst>
            </c:dLbl>
            <c:dLbl>
              <c:idx val="11"/>
              <c:layout>
                <c:manualLayout>
                  <c:x val="-8.4121976866457747E-3"/>
                  <c:y val="-1.35021097046414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90-487B-BFC6-5728CFB87DC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16</c:v>
                </c:pt>
                <c:pt idx="2">
                  <c:v>25</c:v>
                </c:pt>
                <c:pt idx="3">
                  <c:v>17</c:v>
                </c:pt>
                <c:pt idx="4">
                  <c:v>13</c:v>
                </c:pt>
                <c:pt idx="5">
                  <c:v>18</c:v>
                </c:pt>
                <c:pt idx="6">
                  <c:v>11</c:v>
                </c:pt>
                <c:pt idx="7">
                  <c:v>15</c:v>
                </c:pt>
                <c:pt idx="8">
                  <c:v>8</c:v>
                </c:pt>
                <c:pt idx="9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D90-487B-BFC6-5728CFB87DCA}"/>
            </c:ext>
          </c:extLst>
        </c:ser>
        <c:marker val="1"/>
        <c:axId val="151761664"/>
        <c:axId val="151762816"/>
      </c:lineChart>
      <c:catAx>
        <c:axId val="151761664"/>
        <c:scaling>
          <c:orientation val="minMax"/>
        </c:scaling>
        <c:axPos val="b"/>
        <c:numFmt formatCode="General" sourceLinked="0"/>
        <c:tickLblPos val="nextTo"/>
        <c:crossAx val="151762816"/>
        <c:crosses val="autoZero"/>
        <c:auto val="1"/>
        <c:lblAlgn val="ctr"/>
        <c:lblOffset val="100"/>
      </c:catAx>
      <c:valAx>
        <c:axId val="151762816"/>
        <c:scaling>
          <c:orientation val="minMax"/>
        </c:scaling>
        <c:axPos val="l"/>
        <c:majorGridlines/>
        <c:numFmt formatCode="General" sourceLinked="1"/>
        <c:tickLblPos val="nextTo"/>
        <c:crossAx val="151761664"/>
        <c:crosses val="autoZero"/>
        <c:crossBetween val="between"/>
      </c:valAx>
    </c:plotArea>
    <c:plotVisOnly val="1"/>
    <c:dispBlanksAs val="gap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214485037712113E-2"/>
          <c:y val="4.5360056327712013E-2"/>
          <c:w val="0.90840268189222206"/>
          <c:h val="0.7528984638341680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ст.205 УК РФ</c:v>
                </c:pt>
              </c:strCache>
            </c:strRef>
          </c:tx>
          <c:marker>
            <c:symbol val="circle"/>
            <c:size val="5"/>
            <c:spPr>
              <a:solidFill>
                <a:srgbClr val="002060"/>
              </a:solidFill>
            </c:spPr>
          </c:marker>
          <c:dLbls>
            <c:dLbl>
              <c:idx val="0"/>
              <c:layout>
                <c:manualLayout>
                  <c:x val="2.3148148148148147E-3"/>
                  <c:y val="1.98412698412705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5B-44A1-B223-A7D25A9123AF}"/>
                </c:ext>
              </c:extLst>
            </c:dLbl>
            <c:dLbl>
              <c:idx val="1"/>
              <c:layout>
                <c:manualLayout>
                  <c:x val="0"/>
                  <c:y val="2.09731543624161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5B-44A1-B223-A7D25A9123AF}"/>
                </c:ext>
              </c:extLst>
            </c:dLbl>
            <c:dLbl>
              <c:idx val="2"/>
              <c:layout>
                <c:manualLayout>
                  <c:x val="-3.472858992501611E-2"/>
                  <c:y val="5.03892644315687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5B-44A1-B223-A7D25A9123AF}"/>
                </c:ext>
              </c:extLst>
            </c:dLbl>
            <c:dLbl>
              <c:idx val="3"/>
              <c:layout>
                <c:manualLayout>
                  <c:x val="-2.9930469217663586E-2"/>
                  <c:y val="2.62054507337526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5B-44A1-B223-A7D25A9123AF}"/>
                </c:ext>
              </c:extLst>
            </c:dLbl>
            <c:dLbl>
              <c:idx val="4"/>
              <c:layout>
                <c:manualLayout>
                  <c:x val="-1.8431259084740397E-2"/>
                  <c:y val="4.08805031446540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5B-44A1-B223-A7D25A9123AF}"/>
                </c:ext>
              </c:extLst>
            </c:dLbl>
            <c:dLbl>
              <c:idx val="5"/>
              <c:layout>
                <c:manualLayout>
                  <c:x val="-3.2264900787111812E-2"/>
                  <c:y val="-2.48528780600540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5B-44A1-B223-A7D25A9123AF}"/>
                </c:ext>
              </c:extLst>
            </c:dLbl>
            <c:dLbl>
              <c:idx val="6"/>
              <c:layout>
                <c:manualLayout>
                  <c:x val="-1.6116406501818937E-2"/>
                  <c:y val="-1.63784067085953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5B-44A1-B223-A7D25A9123AF}"/>
                </c:ext>
              </c:extLst>
            </c:dLbl>
            <c:dLbl>
              <c:idx val="7"/>
              <c:layout>
                <c:manualLayout>
                  <c:x val="-2.3165537223534888E-2"/>
                  <c:y val="-2.7071914034949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5B-44A1-B223-A7D25A9123AF}"/>
                </c:ext>
              </c:extLst>
            </c:dLbl>
            <c:dLbl>
              <c:idx val="8"/>
              <c:layout>
                <c:manualLayout>
                  <c:x val="-2.1059428546602608E-2"/>
                  <c:y val="-2.7071914034949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5B-44A1-B223-A7D25A9123AF}"/>
                </c:ext>
              </c:extLst>
            </c:dLbl>
            <c:dLbl>
              <c:idx val="9"/>
              <c:layout>
                <c:manualLayout>
                  <c:x val="-2.1059428546602608E-2"/>
                  <c:y val="-3.04559032893178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5B-44A1-B223-A7D25A9123AF}"/>
                </c:ext>
              </c:extLst>
            </c:dLbl>
            <c:dLbl>
              <c:idx val="10"/>
              <c:layout>
                <c:manualLayout>
                  <c:x val="-2.3164542289902772E-2"/>
                  <c:y val="-3.38398925436862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5B-44A1-B223-A7D25A9123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25B-44A1-B223-A7D25A9123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ст.317 УК РФ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5"/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2.988780577524535E-2"/>
                  <c:y val="1.04865771812082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5B-44A1-B223-A7D25A9123AF}"/>
                </c:ext>
              </c:extLst>
            </c:dLbl>
            <c:dLbl>
              <c:idx val="1"/>
              <c:layout>
                <c:manualLayout>
                  <c:x val="-3.4485929740665805E-2"/>
                  <c:y val="-2.44686800894854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5B-44A1-B223-A7D25A9123AF}"/>
                </c:ext>
              </c:extLst>
            </c:dLbl>
            <c:dLbl>
              <c:idx val="7"/>
              <c:layout>
                <c:manualLayout>
                  <c:x val="0"/>
                  <c:y val="9.826400262037574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5B-44A1-B223-A7D25A9123AF}"/>
                </c:ext>
              </c:extLst>
            </c:dLbl>
            <c:dLbl>
              <c:idx val="10"/>
              <c:layout>
                <c:manualLayout>
                  <c:x val="-1.4741599982621824E-2"/>
                  <c:y val="-3.72238817980547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5B-44A1-B223-A7D25A9123AF}"/>
                </c:ext>
              </c:extLst>
            </c:dLbl>
            <c:dLbl>
              <c:idx val="11"/>
              <c:layout>
                <c:manualLayout>
                  <c:x val="-6.3191153238546923E-3"/>
                  <c:y val="-6.768189509306260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5B-44A1-B223-A7D25A9123AF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5</c:v>
                </c:pt>
                <c:pt idx="4">
                  <c:v>4</c:v>
                </c:pt>
                <c:pt idx="5">
                  <c:v>13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725B-44A1-B223-A7D25A9123AF}"/>
            </c:ext>
          </c:extLst>
        </c:ser>
        <c:marker val="1"/>
        <c:axId val="154418560"/>
        <c:axId val="154449024"/>
      </c:lineChart>
      <c:catAx>
        <c:axId val="154418560"/>
        <c:scaling>
          <c:orientation val="minMax"/>
        </c:scaling>
        <c:axPos val="b"/>
        <c:numFmt formatCode="General" sourceLinked="0"/>
        <c:tickLblPos val="nextTo"/>
        <c:crossAx val="154449024"/>
        <c:crosses val="autoZero"/>
        <c:auto val="1"/>
        <c:lblAlgn val="ctr"/>
        <c:lblOffset val="100"/>
      </c:catAx>
      <c:valAx>
        <c:axId val="154449024"/>
        <c:scaling>
          <c:orientation val="minMax"/>
          <c:max val="75"/>
          <c:min val="0"/>
        </c:scaling>
        <c:axPos val="l"/>
        <c:majorGridlines/>
        <c:numFmt formatCode="General" sourceLinked="1"/>
        <c:tickLblPos val="nextTo"/>
        <c:crossAx val="154418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351809858897033E-2"/>
          <c:y val="0.16320876134138054"/>
          <c:w val="0.31005792522381587"/>
          <c:h val="0.31661750403027633"/>
        </c:manualLayout>
      </c:layout>
    </c:legend>
    <c:plotVisOnly val="1"/>
    <c:dispBlanksAs val="gap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plotArea>
      <c:layout>
        <c:manualLayout>
          <c:layoutTarget val="inner"/>
          <c:xMode val="edge"/>
          <c:yMode val="edge"/>
          <c:x val="0.36018853428757597"/>
          <c:y val="0.22274832129930541"/>
          <c:w val="0.62277930466959253"/>
          <c:h val="0.51267334241794549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законодательства о противодействии коррупции</c:v>
                </c:pt>
              </c:strCache>
            </c:strRef>
          </c:tx>
          <c:marker>
            <c:symbol val="circle"/>
            <c:size val="7"/>
            <c:spPr>
              <a:solidFill>
                <a:schemeClr val="tx2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4669</c:v>
                </c:pt>
                <c:pt idx="1">
                  <c:v>4617</c:v>
                </c:pt>
                <c:pt idx="2">
                  <c:v>1418</c:v>
                </c:pt>
                <c:pt idx="3">
                  <c:v>1265</c:v>
                </c:pt>
                <c:pt idx="4">
                  <c:v>1470</c:v>
                </c:pt>
                <c:pt idx="5">
                  <c:v>1500</c:v>
                </c:pt>
                <c:pt idx="6">
                  <c:v>1522</c:v>
                </c:pt>
                <c:pt idx="7">
                  <c:v>1496</c:v>
                </c:pt>
                <c:pt idx="8">
                  <c:v>1455</c:v>
                </c:pt>
                <c:pt idx="9">
                  <c:v>1414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7A-44CF-A1CC-B912B20A948D}"/>
            </c:ext>
          </c:extLst>
        </c:ser>
        <c:marker val="1"/>
        <c:axId val="151724032"/>
        <c:axId val="151725184"/>
      </c:lineChart>
      <c:catAx>
        <c:axId val="151724032"/>
        <c:scaling>
          <c:orientation val="minMax"/>
        </c:scaling>
        <c:axPos val="b"/>
        <c:numFmt formatCode="General" sourceLinked="1"/>
        <c:majorTickMark val="none"/>
        <c:tickLblPos val="nextTo"/>
        <c:crossAx val="151725184"/>
        <c:crosses val="autoZero"/>
        <c:auto val="1"/>
        <c:lblAlgn val="ctr"/>
        <c:lblOffset val="100"/>
      </c:catAx>
      <c:valAx>
        <c:axId val="1517251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нарушений</a:t>
                </a:r>
              </a:p>
            </c:rich>
          </c:tx>
        </c:title>
        <c:numFmt formatCode="General" sourceLinked="1"/>
        <c:majorTickMark val="none"/>
        <c:tickLblPos val="nextTo"/>
        <c:crossAx val="151724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принесено протестов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принесено протестов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416</c:v>
                </c:pt>
                <c:pt idx="1">
                  <c:v>406</c:v>
                </c:pt>
                <c:pt idx="2">
                  <c:v>138</c:v>
                </c:pt>
                <c:pt idx="3">
                  <c:v>157</c:v>
                </c:pt>
                <c:pt idx="4">
                  <c:v>217</c:v>
                </c:pt>
                <c:pt idx="5">
                  <c:v>248</c:v>
                </c:pt>
                <c:pt idx="6">
                  <c:v>286</c:v>
                </c:pt>
                <c:pt idx="7">
                  <c:v>284</c:v>
                </c:pt>
                <c:pt idx="8">
                  <c:v>296</c:v>
                </c:pt>
                <c:pt idx="9">
                  <c:v>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FA-4221-BBBD-C58F9ED58C1E}"/>
            </c:ext>
          </c:extLst>
        </c:ser>
        <c:axId val="154344064"/>
        <c:axId val="154345856"/>
      </c:barChart>
      <c:catAx>
        <c:axId val="154344064"/>
        <c:scaling>
          <c:orientation val="minMax"/>
        </c:scaling>
        <c:axPos val="b"/>
        <c:numFmt formatCode="General" sourceLinked="1"/>
        <c:majorTickMark val="none"/>
        <c:tickLblPos val="nextTo"/>
        <c:crossAx val="154345856"/>
        <c:crosses val="autoZero"/>
        <c:auto val="1"/>
        <c:lblAlgn val="ctr"/>
        <c:lblOffset val="100"/>
      </c:catAx>
      <c:valAx>
        <c:axId val="154345856"/>
        <c:scaling>
          <c:orientation val="minMax"/>
          <c:max val="500"/>
        </c:scaling>
        <c:axPos val="l"/>
        <c:majorGridlines/>
        <c:numFmt formatCode="General" sourceLinked="1"/>
        <c:majorTickMark val="none"/>
        <c:tickLblPos val="nextTo"/>
        <c:crossAx val="1543440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2711307049691403"/>
          <c:y val="1.7255133158322562E-2"/>
          <c:w val="0.87288701014698322"/>
          <c:h val="0.505873384432441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закона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74</c:v>
                </c:pt>
                <c:pt idx="2">
                  <c:v>134</c:v>
                </c:pt>
                <c:pt idx="3">
                  <c:v>47</c:v>
                </c:pt>
                <c:pt idx="4">
                  <c:v>59</c:v>
                </c:pt>
                <c:pt idx="5">
                  <c:v>40</c:v>
                </c:pt>
                <c:pt idx="6">
                  <c:v>27</c:v>
                </c:pt>
                <c:pt idx="7">
                  <c:v>49</c:v>
                </c:pt>
                <c:pt idx="8">
                  <c:v>16</c:v>
                </c:pt>
                <c:pt idx="9">
                  <c:v>37</c:v>
                </c:pt>
                <c:pt idx="1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57-4B99-B132-29977C7AF9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незаконных правовых актов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23</c:v>
                </c:pt>
                <c:pt idx="2">
                  <c:v>24</c:v>
                </c:pt>
                <c:pt idx="3">
                  <c:v>15</c:v>
                </c:pt>
                <c:pt idx="4">
                  <c:v>11</c:v>
                </c:pt>
                <c:pt idx="5">
                  <c:v>10</c:v>
                </c:pt>
                <c:pt idx="6">
                  <c:v>5</c:v>
                </c:pt>
                <c:pt idx="7">
                  <c:v>23</c:v>
                </c:pt>
                <c:pt idx="8">
                  <c:v>10</c:v>
                </c:pt>
                <c:pt idx="9">
                  <c:v>18</c:v>
                </c:pt>
                <c:pt idx="1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57-4B99-B132-29977C7AF9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Принесено протестов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23</c:v>
                </c:pt>
                <c:pt idx="2">
                  <c:v>23</c:v>
                </c:pt>
                <c:pt idx="3">
                  <c:v>15</c:v>
                </c:pt>
                <c:pt idx="4">
                  <c:v>10</c:v>
                </c:pt>
                <c:pt idx="5">
                  <c:v>10</c:v>
                </c:pt>
                <c:pt idx="6">
                  <c:v>5</c:v>
                </c:pt>
                <c:pt idx="7">
                  <c:v>19</c:v>
                </c:pt>
                <c:pt idx="8">
                  <c:v>10</c:v>
                </c:pt>
                <c:pt idx="9">
                  <c:v>18</c:v>
                </c:pt>
                <c:pt idx="1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57-4B99-B132-29977C7AF9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>
                    <a:latin typeface="+mn-lt"/>
                    <a:cs typeface="Aharoni" pitchFamily="2" charset="-79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Лист1!$E$2:$E$12</c:f>
              <c:numCache>
                <c:formatCode>General</c:formatCode>
                <c:ptCount val="11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57-4B99-B132-29977C7AF90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Лист1!$F$2:$F$12</c:f>
              <c:numCache>
                <c:formatCode>General</c:formatCode>
                <c:ptCount val="11"/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8</c:v>
                </c:pt>
                <c:pt idx="7">
                  <c:v>5</c:v>
                </c:pt>
                <c:pt idx="8">
                  <c:v>5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557-4B99-B132-29977C7AF90B}"/>
            </c:ext>
          </c:extLst>
        </c:ser>
        <c:axId val="148538880"/>
        <c:axId val="148540800"/>
      </c:barChart>
      <c:catAx>
        <c:axId val="148538880"/>
        <c:scaling>
          <c:orientation val="minMax"/>
        </c:scaling>
        <c:axPos val="b"/>
        <c:numFmt formatCode="General" sourceLinked="1"/>
        <c:majorTickMark val="none"/>
        <c:tickLblPos val="nextTo"/>
        <c:crossAx val="148540800"/>
        <c:crosses val="autoZero"/>
        <c:auto val="1"/>
        <c:lblAlgn val="ctr"/>
        <c:lblOffset val="100"/>
      </c:catAx>
      <c:valAx>
        <c:axId val="148540800"/>
        <c:scaling>
          <c:orientation val="minMax"/>
          <c:max val="150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none"/>
        <c:tickLblPos val="nextTo"/>
        <c:crossAx val="1485388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611111111111111"/>
          <c:y val="2.4216347956505492E-2"/>
          <c:w val="0.60185185185185264"/>
          <c:h val="0.5855755530558680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5"/>
              <c:layout>
                <c:manualLayout>
                  <c:x val="-6.5537957400329024E-3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93-4B4C-8FC8-14B8E0E9C611}"/>
                </c:ext>
              </c:extLst>
            </c:dLbl>
            <c:dLbl>
              <c:idx val="6"/>
              <c:layout>
                <c:manualLayout>
                  <c:x val="-1.0922992900054423E-2"/>
                  <c:y val="3.96825396825398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93-4B4C-8FC8-14B8E0E9C611}"/>
                </c:ext>
              </c:extLst>
            </c:dLbl>
            <c:dLbl>
              <c:idx val="7"/>
              <c:layout>
                <c:manualLayout>
                  <c:x val="-8.7383943200436947E-3"/>
                  <c:y val="1.190476190476194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93-4B4C-8FC8-14B8E0E9C611}"/>
                </c:ext>
              </c:extLst>
            </c:dLbl>
            <c:dLbl>
              <c:idx val="8"/>
              <c:layout>
                <c:manualLayout>
                  <c:x val="-1.3107591480065755E-2"/>
                  <c:y val="1.1904761904761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93-4B4C-8FC8-14B8E0E9C611}"/>
                </c:ext>
              </c:extLst>
            </c:dLbl>
            <c:dLbl>
              <c:idx val="9"/>
              <c:layout>
                <c:manualLayout>
                  <c:x val="-1.5292190060076462E-2"/>
                  <c:y val="1.5873015873015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93-4B4C-8FC8-14B8E0E9C611}"/>
                </c:ext>
              </c:extLst>
            </c:dLbl>
            <c:dLbl>
              <c:idx val="10"/>
              <c:layout>
                <c:manualLayout>
                  <c:x val="-8.6161336084164021E-3"/>
                  <c:y val="7.929560527521818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93-4B4C-8FC8-14B8E0E9C6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473</c:v>
                </c:pt>
                <c:pt idx="1">
                  <c:v>472</c:v>
                </c:pt>
                <c:pt idx="2">
                  <c:v>155</c:v>
                </c:pt>
                <c:pt idx="3">
                  <c:v>169</c:v>
                </c:pt>
                <c:pt idx="4">
                  <c:v>196</c:v>
                </c:pt>
                <c:pt idx="5">
                  <c:v>244</c:v>
                </c:pt>
                <c:pt idx="6">
                  <c:v>251</c:v>
                </c:pt>
                <c:pt idx="7">
                  <c:v>251</c:v>
                </c:pt>
                <c:pt idx="8">
                  <c:v>282</c:v>
                </c:pt>
                <c:pt idx="9">
                  <c:v>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E93-4B4C-8FC8-14B8E0E9C6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привлечено к ответственности д/л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569</c:v>
                </c:pt>
                <c:pt idx="1">
                  <c:v>618</c:v>
                </c:pt>
                <c:pt idx="2">
                  <c:v>239</c:v>
                </c:pt>
                <c:pt idx="3">
                  <c:v>342</c:v>
                </c:pt>
                <c:pt idx="4">
                  <c:v>397</c:v>
                </c:pt>
                <c:pt idx="5">
                  <c:v>438</c:v>
                </c:pt>
                <c:pt idx="6">
                  <c:v>471</c:v>
                </c:pt>
                <c:pt idx="7">
                  <c:v>467</c:v>
                </c:pt>
                <c:pt idx="8">
                  <c:v>362</c:v>
                </c:pt>
                <c:pt idx="9">
                  <c:v>398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E93-4B4C-8FC8-14B8E0E9C611}"/>
            </c:ext>
          </c:extLst>
        </c:ser>
        <c:axId val="154406912"/>
        <c:axId val="154408448"/>
      </c:barChart>
      <c:catAx>
        <c:axId val="154406912"/>
        <c:scaling>
          <c:orientation val="minMax"/>
        </c:scaling>
        <c:axPos val="b"/>
        <c:numFmt formatCode="General" sourceLinked="1"/>
        <c:majorTickMark val="none"/>
        <c:tickLblPos val="nextTo"/>
        <c:crossAx val="154408448"/>
        <c:crosses val="autoZero"/>
        <c:auto val="1"/>
        <c:lblAlgn val="ctr"/>
        <c:lblOffset val="100"/>
      </c:catAx>
      <c:valAx>
        <c:axId val="1544084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44069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исков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81</c:v>
                </c:pt>
                <c:pt idx="1">
                  <c:v>83</c:v>
                </c:pt>
                <c:pt idx="2">
                  <c:v>18</c:v>
                </c:pt>
                <c:pt idx="3">
                  <c:v>24</c:v>
                </c:pt>
                <c:pt idx="4">
                  <c:v>32</c:v>
                </c:pt>
                <c:pt idx="5">
                  <c:v>37</c:v>
                </c:pt>
                <c:pt idx="6">
                  <c:v>38</c:v>
                </c:pt>
                <c:pt idx="7">
                  <c:v>37</c:v>
                </c:pt>
                <c:pt idx="8">
                  <c:v>37</c:v>
                </c:pt>
                <c:pt idx="9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A3-41DA-AEA6-F8B0E89815E8}"/>
            </c:ext>
          </c:extLst>
        </c:ser>
        <c:axId val="154528000"/>
        <c:axId val="155652096"/>
      </c:barChart>
      <c:catAx>
        <c:axId val="154528000"/>
        <c:scaling>
          <c:orientation val="minMax"/>
        </c:scaling>
        <c:axPos val="b"/>
        <c:numFmt formatCode="General" sourceLinked="0"/>
        <c:majorTickMark val="none"/>
        <c:tickLblPos val="nextTo"/>
        <c:crossAx val="155652096"/>
        <c:crosses val="autoZero"/>
        <c:auto val="1"/>
        <c:lblAlgn val="ctr"/>
        <c:lblOffset val="100"/>
      </c:catAx>
      <c:valAx>
        <c:axId val="1556520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Направлено исков</a:t>
                </a:r>
              </a:p>
            </c:rich>
          </c:tx>
        </c:title>
        <c:numFmt formatCode="General" sourceLinked="1"/>
        <c:majorTickMark val="none"/>
        <c:tickLblPos val="nextTo"/>
        <c:crossAx val="154528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autoTitleDeleted val="1"/>
    <c:plotArea>
      <c:layout>
        <c:manualLayout>
          <c:layoutTarget val="inner"/>
          <c:xMode val="edge"/>
          <c:yMode val="edge"/>
          <c:x val="7.4044500306006414E-2"/>
          <c:y val="3.082080649009783E-2"/>
          <c:w val="0.90300296969920957"/>
          <c:h val="0.7182406744611573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Объявлено предостережений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Lbls>
            <c:dLbl>
              <c:idx val="0"/>
              <c:layout>
                <c:manualLayout>
                  <c:x val="-2.7125717266562412E-2"/>
                  <c:y val="-7.07070707070707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D6-4D28-8533-41AAF5402486}"/>
                </c:ext>
              </c:extLst>
            </c:dLbl>
            <c:dLbl>
              <c:idx val="1"/>
              <c:layout>
                <c:manualLayout>
                  <c:x val="-1.8779342723004692E-2"/>
                  <c:y val="-7.07070707070707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D6-4D28-8533-41AAF5402486}"/>
                </c:ext>
              </c:extLst>
            </c:dLbl>
            <c:dLbl>
              <c:idx val="2"/>
              <c:layout>
                <c:manualLayout>
                  <c:x val="-2.9212310902451792E-2"/>
                  <c:y val="-7.575757575757577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D6-4D28-8533-41AAF5402486}"/>
                </c:ext>
              </c:extLst>
            </c:dLbl>
            <c:dLbl>
              <c:idx val="4"/>
              <c:layout>
                <c:manualLayout>
                  <c:x val="-1.2519561815336465E-2"/>
                  <c:y val="-3.03030303030303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D6-4D28-8533-41AAF5402486}"/>
                </c:ext>
              </c:extLst>
            </c:dLbl>
            <c:dLbl>
              <c:idx val="6"/>
              <c:layout>
                <c:manualLayout>
                  <c:x val="-5.2165005195946822E-2"/>
                  <c:y val="-2.52525252525252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D6-4D28-8533-41AAF5402486}"/>
                </c:ext>
              </c:extLst>
            </c:dLbl>
            <c:dLbl>
              <c:idx val="7"/>
              <c:layout>
                <c:manualLayout>
                  <c:x val="-4.1731872717788207E-2"/>
                  <c:y val="-4.04040404040404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D6-4D28-8533-41AAF5402486}"/>
                </c:ext>
              </c:extLst>
            </c:dLbl>
            <c:dLbl>
              <c:idx val="8"/>
              <c:layout>
                <c:manualLayout>
                  <c:x val="-6.0511215440792902E-2"/>
                  <c:y val="-4.545454545454546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D6-4D28-8533-41AAF5402486}"/>
                </c:ext>
              </c:extLst>
            </c:dLbl>
            <c:dLbl>
              <c:idx val="9"/>
              <c:layout>
                <c:manualLayout>
                  <c:x val="-1.2519694741770926E-2"/>
                  <c:y val="5.054436618205168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D6-4D28-8533-41AAF540248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434</c:v>
                </c:pt>
                <c:pt idx="1">
                  <c:v>322</c:v>
                </c:pt>
                <c:pt idx="2">
                  <c:v>104</c:v>
                </c:pt>
                <c:pt idx="3">
                  <c:v>203</c:v>
                </c:pt>
                <c:pt idx="4">
                  <c:v>212</c:v>
                </c:pt>
                <c:pt idx="5">
                  <c:v>149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3D6-4D28-8533-41AAF5402486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3D6-4D28-8533-41AAF5402486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3D6-4D28-8533-41AAF5402486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3D6-4D28-8533-41AAF5402486}"/>
            </c:ext>
          </c:extLst>
        </c:ser>
        <c:ser>
          <c:idx val="4"/>
          <c:order val="4"/>
          <c:tx>
            <c:strRef>
              <c:f>Лист1!$G$1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3D6-4D28-8533-41AAF5402486}"/>
            </c:ext>
          </c:extLst>
        </c:ser>
        <c:ser>
          <c:idx val="5"/>
          <c:order val="5"/>
          <c:tx>
            <c:strRef>
              <c:f>Лист1!$H$1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Лист1!$H$2:$H$7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53D6-4D28-8533-41AAF5402486}"/>
            </c:ext>
          </c:extLst>
        </c:ser>
        <c:marker val="1"/>
        <c:axId val="155668864"/>
        <c:axId val="155670400"/>
      </c:lineChart>
      <c:catAx>
        <c:axId val="155668864"/>
        <c:scaling>
          <c:orientation val="minMax"/>
        </c:scaling>
        <c:axPos val="b"/>
        <c:numFmt formatCode="General" sourceLinked="0"/>
        <c:majorTickMark val="none"/>
        <c:tickLblPos val="nextTo"/>
        <c:crossAx val="155670400"/>
        <c:crosses val="autoZero"/>
        <c:auto val="1"/>
        <c:lblAlgn val="ctr"/>
        <c:lblOffset val="100"/>
      </c:catAx>
      <c:valAx>
        <c:axId val="1556704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5668864"/>
        <c:crosses val="autoZero"/>
        <c:crossBetween val="between"/>
        <c:majorUnit val="50"/>
        <c:minorUnit val="10"/>
      </c:valAx>
    </c:plotArea>
    <c:plotVisOnly val="1"/>
    <c:dispBlanksAs val="gap"/>
  </c:chart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6.4214485037712113E-2"/>
          <c:y val="4.5359926455893533E-2"/>
          <c:w val="0.93578551496228868"/>
          <c:h val="0.6988046723167390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Наказано лиц в административном порядке</c:v>
                </c:pt>
              </c:strCache>
            </c:strRef>
          </c:tx>
          <c:dLbls>
            <c:dLbl>
              <c:idx val="0"/>
              <c:layout>
                <c:manualLayout>
                  <c:x val="1.0740339921964735E-2"/>
                  <c:y val="-1.73838549369146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93-4199-A161-C0825910F6F6}"/>
                </c:ext>
              </c:extLst>
            </c:dLbl>
            <c:dLbl>
              <c:idx val="1"/>
              <c:layout>
                <c:manualLayout>
                  <c:x val="8.4254870984733464E-3"/>
                  <c:y val="-1.625191521110622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93-4199-A161-C0825910F6F6}"/>
                </c:ext>
              </c:extLst>
            </c:dLbl>
            <c:dLbl>
              <c:idx val="2"/>
              <c:layout>
                <c:manualLayout>
                  <c:x val="3.1860946291666892E-3"/>
                  <c:y val="-1.39086294416244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93-4199-A161-C0825910F6F6}"/>
                </c:ext>
              </c:extLst>
            </c:dLbl>
            <c:dLbl>
              <c:idx val="3"/>
              <c:layout>
                <c:manualLayout>
                  <c:x val="1.0090515936692747E-2"/>
                  <c:y val="-1.44037198395885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93-4199-A161-C0825910F6F6}"/>
                </c:ext>
              </c:extLst>
            </c:dLbl>
            <c:dLbl>
              <c:idx val="4"/>
              <c:layout>
                <c:manualLayout>
                  <c:x val="6.8452106993734914E-3"/>
                  <c:y val="-1.32651185099326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93-4199-A161-C0825910F6F6}"/>
                </c:ext>
              </c:extLst>
            </c:dLbl>
            <c:dLbl>
              <c:idx val="5"/>
              <c:layout>
                <c:manualLayout>
                  <c:x val="5.6497203252439164E-3"/>
                  <c:y val="-2.48528451710042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93-4199-A161-C0825910F6F6}"/>
                </c:ext>
              </c:extLst>
            </c:dLbl>
            <c:dLbl>
              <c:idx val="6"/>
              <c:layout>
                <c:manualLayout>
                  <c:x val="9.1600635228653547E-3"/>
                  <c:y val="-1.976258043886727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93-4199-A161-C0825910F6F6}"/>
                </c:ext>
              </c:extLst>
            </c:dLbl>
            <c:dLbl>
              <c:idx val="7"/>
              <c:layout>
                <c:manualLayout>
                  <c:x val="6.319115323854692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93-4199-A161-C0825910F6F6}"/>
                </c:ext>
              </c:extLst>
            </c:dLbl>
            <c:dLbl>
              <c:idx val="8"/>
              <c:layout>
                <c:manualLayout>
                  <c:x val="8.4254870984733464E-3"/>
                  <c:y val="-3.38409475465322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93-4199-A161-C0825910F6F6}"/>
                </c:ext>
              </c:extLst>
            </c:dLbl>
            <c:dLbl>
              <c:idx val="9"/>
              <c:layout>
                <c:manualLayout>
                  <c:x val="1.0531858873091099E-2"/>
                  <c:y val="-1.015228426395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93-4199-A161-C0825910F6F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136</c:v>
                </c:pt>
                <c:pt idx="1">
                  <c:v>156</c:v>
                </c:pt>
                <c:pt idx="2">
                  <c:v>19</c:v>
                </c:pt>
                <c:pt idx="3">
                  <c:v>23</c:v>
                </c:pt>
                <c:pt idx="4">
                  <c:v>40</c:v>
                </c:pt>
                <c:pt idx="5">
                  <c:v>43</c:v>
                </c:pt>
                <c:pt idx="6">
                  <c:v>36</c:v>
                </c:pt>
                <c:pt idx="7">
                  <c:v>40</c:v>
                </c:pt>
                <c:pt idx="8">
                  <c:v>33</c:v>
                </c:pt>
                <c:pt idx="9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593-4199-A161-C0825910F6F6}"/>
            </c:ext>
          </c:extLst>
        </c:ser>
        <c:shape val="box"/>
        <c:axId val="153638400"/>
        <c:axId val="153639936"/>
        <c:axId val="0"/>
      </c:bar3DChart>
      <c:catAx>
        <c:axId val="153638400"/>
        <c:scaling>
          <c:orientation val="minMax"/>
        </c:scaling>
        <c:axPos val="b"/>
        <c:numFmt formatCode="General" sourceLinked="1"/>
        <c:tickLblPos val="nextTo"/>
        <c:crossAx val="153639936"/>
        <c:crosses val="autoZero"/>
        <c:auto val="1"/>
        <c:lblAlgn val="ctr"/>
        <c:lblOffset val="100"/>
      </c:catAx>
      <c:valAx>
        <c:axId val="153639936"/>
        <c:scaling>
          <c:orientation val="minMax"/>
        </c:scaling>
        <c:axPos val="l"/>
        <c:majorGridlines/>
        <c:numFmt formatCode="General" sourceLinked="1"/>
        <c:tickLblPos val="nextTo"/>
        <c:crossAx val="153638400"/>
        <c:crosses val="autoZero"/>
        <c:crossBetween val="between"/>
      </c:valAx>
    </c:plotArea>
    <c:plotVisOnly val="1"/>
    <c:dispBlanksAs val="gap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>
        <c:manualLayout>
          <c:layoutTarget val="inner"/>
          <c:xMode val="edge"/>
          <c:yMode val="edge"/>
          <c:x val="6.3117653771539425E-2"/>
          <c:y val="3.9097296244083035E-2"/>
          <c:w val="0.91719094172554949"/>
          <c:h val="0.699674186296333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Возбуждено уголовных дел</c:v>
                </c:pt>
              </c:strCache>
            </c:strRef>
          </c:tx>
          <c:dLbls>
            <c:dLbl>
              <c:idx val="0"/>
              <c:layout>
                <c:manualLayout>
                  <c:x val="-1.2422360248447634E-2"/>
                  <c:y val="3.71660859465737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25-41A7-9EF9-2B061DC56F7D}"/>
                </c:ext>
              </c:extLst>
            </c:dLbl>
            <c:dLbl>
              <c:idx val="1"/>
              <c:layout>
                <c:manualLayout>
                  <c:x val="-1.4492753623188409E-2"/>
                  <c:y val="-4.18118466898953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25-41A7-9EF9-2B061DC56F7D}"/>
                </c:ext>
              </c:extLst>
            </c:dLbl>
            <c:dLbl>
              <c:idx val="2"/>
              <c:layout>
                <c:manualLayout>
                  <c:x val="-4.140786749482402E-3"/>
                  <c:y val="-3.25203252032520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25-41A7-9EF9-2B061DC56F7D}"/>
                </c:ext>
              </c:extLst>
            </c:dLbl>
            <c:dLbl>
              <c:idx val="4"/>
              <c:layout>
                <c:manualLayout>
                  <c:x val="-4.1409497725827804E-3"/>
                  <c:y val="-1.67214464045653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25-41A7-9EF9-2B061DC56F7D}"/>
                </c:ext>
              </c:extLst>
            </c:dLbl>
            <c:dLbl>
              <c:idx val="5"/>
              <c:layout>
                <c:manualLayout>
                  <c:x val="-6.2111801242238033E-3"/>
                  <c:y val="3.25203252032520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25-41A7-9EF9-2B061DC56F7D}"/>
                </c:ext>
              </c:extLst>
            </c:dLbl>
            <c:dLbl>
              <c:idx val="6"/>
              <c:layout>
                <c:manualLayout>
                  <c:x val="-6.2111801242238033E-3"/>
                  <c:y val="-2.78745644599304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25-41A7-9EF9-2B061DC56F7D}"/>
                </c:ext>
              </c:extLst>
            </c:dLbl>
            <c:dLbl>
              <c:idx val="7"/>
              <c:layout>
                <c:manualLayout>
                  <c:x val="2.2729013496509969E-3"/>
                  <c:y val="1.115886715033983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25-41A7-9EF9-2B061DC56F7D}"/>
                </c:ext>
              </c:extLst>
            </c:dLbl>
            <c:dLbl>
              <c:idx val="9"/>
              <c:layout>
                <c:manualLayout>
                  <c:x val="-3.668256059120445E-3"/>
                  <c:y val="3.408176598012687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25-41A7-9EF9-2B061DC56F7D}"/>
                </c:ext>
              </c:extLst>
            </c:dLbl>
            <c:dLbl>
              <c:idx val="10"/>
              <c:layout>
                <c:manualLayout>
                  <c:x val="-1.0351966873705798E-2"/>
                  <c:y val="-3.159557661927488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25-41A7-9EF9-2B061DC56F7D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</c:v>
                </c:pt>
                <c:pt idx="1">
                  <c:v>11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4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625-41A7-9EF9-2B061DC56F7D}"/>
            </c:ext>
          </c:extLst>
        </c:ser>
        <c:axId val="153667840"/>
        <c:axId val="155680768"/>
      </c:barChart>
      <c:catAx>
        <c:axId val="153667840"/>
        <c:scaling>
          <c:orientation val="minMax"/>
        </c:scaling>
        <c:axPos val="b"/>
        <c:numFmt formatCode="General" sourceLinked="0"/>
        <c:tickLblPos val="nextTo"/>
        <c:crossAx val="155680768"/>
        <c:crosses val="autoZero"/>
        <c:auto val="1"/>
        <c:lblAlgn val="ctr"/>
        <c:lblOffset val="100"/>
      </c:catAx>
      <c:valAx>
        <c:axId val="155680768"/>
        <c:scaling>
          <c:orientation val="minMax"/>
        </c:scaling>
        <c:axPos val="l"/>
        <c:majorGridlines/>
        <c:numFmt formatCode="General" sourceLinked="1"/>
        <c:tickLblPos val="nextTo"/>
        <c:crossAx val="153667840"/>
        <c:crosses val="autoZero"/>
        <c:crossBetween val="between"/>
      </c:valAx>
    </c:plotArea>
    <c:plotVisOnly val="1"/>
    <c:dispBlanksAs val="gap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и дополнительно поставленных на учет преступлений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155</c:v>
                </c:pt>
                <c:pt idx="1">
                  <c:v>212</c:v>
                </c:pt>
                <c:pt idx="2">
                  <c:v>219</c:v>
                </c:pt>
                <c:pt idx="3">
                  <c:v>252</c:v>
                </c:pt>
                <c:pt idx="4">
                  <c:v>280</c:v>
                </c:pt>
                <c:pt idx="5">
                  <c:v>288</c:v>
                </c:pt>
                <c:pt idx="6">
                  <c:v>291</c:v>
                </c:pt>
                <c:pt idx="7">
                  <c:v>299</c:v>
                </c:pt>
                <c:pt idx="8">
                  <c:v>299</c:v>
                </c:pt>
                <c:pt idx="9">
                  <c:v>330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1F-41B1-8BDC-1A061AE806D3}"/>
            </c:ext>
          </c:extLst>
        </c:ser>
        <c:axId val="160137600"/>
        <c:axId val="160139136"/>
      </c:barChart>
      <c:catAx>
        <c:axId val="160137600"/>
        <c:scaling>
          <c:orientation val="minMax"/>
        </c:scaling>
        <c:axPos val="b"/>
        <c:numFmt formatCode="General" sourceLinked="1"/>
        <c:majorTickMark val="none"/>
        <c:tickLblPos val="nextTo"/>
        <c:crossAx val="160139136"/>
        <c:crosses val="autoZero"/>
        <c:auto val="1"/>
        <c:lblAlgn val="ctr"/>
        <c:lblOffset val="100"/>
      </c:catAx>
      <c:valAx>
        <c:axId val="1601391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1376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3260164236365016"/>
          <c:y val="4.4057617797775513E-2"/>
          <c:w val="0.76739835763635666"/>
          <c:h val="0.606905386826646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внесенных представлений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176</c:v>
                </c:pt>
                <c:pt idx="1">
                  <c:v>217</c:v>
                </c:pt>
                <c:pt idx="2">
                  <c:v>274</c:v>
                </c:pt>
                <c:pt idx="3">
                  <c:v>317</c:v>
                </c:pt>
                <c:pt idx="4">
                  <c:v>398</c:v>
                </c:pt>
                <c:pt idx="5">
                  <c:v>254</c:v>
                </c:pt>
                <c:pt idx="6">
                  <c:v>221</c:v>
                </c:pt>
                <c:pt idx="7">
                  <c:v>230</c:v>
                </c:pt>
                <c:pt idx="8">
                  <c:v>231</c:v>
                </c:pt>
                <c:pt idx="9">
                  <c:v>264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F-4F7D-BCAD-E788CF361C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привлеченных должностных лиц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194</c:v>
                </c:pt>
                <c:pt idx="1">
                  <c:v>250</c:v>
                </c:pt>
                <c:pt idx="2">
                  <c:v>234</c:v>
                </c:pt>
                <c:pt idx="3">
                  <c:v>271</c:v>
                </c:pt>
                <c:pt idx="4">
                  <c:v>251</c:v>
                </c:pt>
                <c:pt idx="5">
                  <c:v>398</c:v>
                </c:pt>
                <c:pt idx="6">
                  <c:v>397</c:v>
                </c:pt>
                <c:pt idx="7">
                  <c:v>423</c:v>
                </c:pt>
                <c:pt idx="8">
                  <c:v>457</c:v>
                </c:pt>
                <c:pt idx="9">
                  <c:v>463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EF-4F7D-BCAD-E788CF361C49}"/>
            </c:ext>
          </c:extLst>
        </c:ser>
        <c:axId val="160112640"/>
        <c:axId val="160114176"/>
      </c:barChart>
      <c:catAx>
        <c:axId val="160112640"/>
        <c:scaling>
          <c:orientation val="minMax"/>
        </c:scaling>
        <c:axPos val="b"/>
        <c:numFmt formatCode="General" sourceLinked="1"/>
        <c:majorTickMark val="none"/>
        <c:tickLblPos val="nextTo"/>
        <c:crossAx val="160114176"/>
        <c:crosses val="autoZero"/>
        <c:auto val="1"/>
        <c:lblAlgn val="ctr"/>
        <c:lblOffset val="100"/>
      </c:catAx>
      <c:valAx>
        <c:axId val="1601141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1126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Возбуждено уголовных дел за нарушения УРД</c:v>
                </c:pt>
              </c:strCache>
            </c:strRef>
          </c:tx>
          <c:marker>
            <c:symbol val="circle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1"/>
              <c:layout>
                <c:manualLayout>
                  <c:x val="-3.105590062111865E-2"/>
                  <c:y val="-6.422090587300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C8-4CB3-A4B0-3091A1F2BA28}"/>
                </c:ext>
              </c:extLst>
            </c:dLbl>
            <c:dLbl>
              <c:idx val="2"/>
              <c:layout>
                <c:manualLayout>
                  <c:x val="-1.2422360248447454E-2"/>
                  <c:y val="-6.422090587300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C8-4CB3-A4B0-3091A1F2BA28}"/>
                </c:ext>
              </c:extLst>
            </c:dLbl>
            <c:dLbl>
              <c:idx val="3"/>
              <c:layout>
                <c:manualLayout>
                  <c:x val="-2.0703933747412091E-2"/>
                  <c:y val="-7.33944954128441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C8-4CB3-A4B0-3091A1F2BA28}"/>
                </c:ext>
              </c:extLst>
            </c:dLbl>
            <c:dLbl>
              <c:idx val="4"/>
              <c:layout>
                <c:manualLayout>
                  <c:x val="-1.4492753623188331E-2"/>
                  <c:y val="-7.33944954128441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C8-4CB3-A4B0-3091A1F2BA28}"/>
                </c:ext>
              </c:extLst>
            </c:dLbl>
            <c:dLbl>
              <c:idx val="5"/>
              <c:layout>
                <c:manualLayout>
                  <c:x val="-8.2815734989647276E-3"/>
                  <c:y val="-7.33944954128441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C8-4CB3-A4B0-3091A1F2BA28}"/>
                </c:ext>
              </c:extLst>
            </c:dLbl>
            <c:dLbl>
              <c:idx val="6"/>
              <c:layout>
                <c:manualLayout>
                  <c:x val="-1.8633540372670808E-2"/>
                  <c:y val="-6.42201834862385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C8-4CB3-A4B0-3091A1F2BA28}"/>
                </c:ext>
              </c:extLst>
            </c:dLbl>
            <c:dLbl>
              <c:idx val="7"/>
              <c:layout>
                <c:manualLayout>
                  <c:x val="-1.2422360248447454E-2"/>
                  <c:y val="-6.42201834862385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C8-4CB3-A4B0-3091A1F2BA28}"/>
                </c:ext>
              </c:extLst>
            </c:dLbl>
            <c:dLbl>
              <c:idx val="8"/>
              <c:layout>
                <c:manualLayout>
                  <c:x val="-2.2774327122153923E-2"/>
                  <c:y val="-6.42201834862385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C8-4CB3-A4B0-3091A1F2BA28}"/>
                </c:ext>
              </c:extLst>
            </c:dLbl>
            <c:dLbl>
              <c:idx val="9"/>
              <c:layout>
                <c:manualLayout>
                  <c:x val="-8.2815734989648056E-3"/>
                  <c:y val="-5.1422379542006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C8-4CB3-A4B0-3091A1F2BA2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  <c:pt idx="6">
                  <c:v>2019 г.</c:v>
                </c:pt>
                <c:pt idx="7">
                  <c:v>2020 г.</c:v>
                </c:pt>
                <c:pt idx="8">
                  <c:v>2021 г.</c:v>
                </c:pt>
                <c:pt idx="9">
                  <c:v>2022 г.</c:v>
                </c:pt>
                <c:pt idx="10">
                  <c:v>2023 г.</c:v>
                </c:pt>
                <c:pt idx="11">
                  <c:v>2024 г.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9C8-4CB3-A4B0-3091A1F2BA28}"/>
            </c:ext>
          </c:extLst>
        </c:ser>
        <c:marker val="1"/>
        <c:axId val="155728128"/>
        <c:axId val="155729920"/>
      </c:lineChart>
      <c:catAx>
        <c:axId val="155728128"/>
        <c:scaling>
          <c:orientation val="minMax"/>
        </c:scaling>
        <c:axPos val="b"/>
        <c:numFmt formatCode="General" sourceLinked="0"/>
        <c:majorTickMark val="none"/>
        <c:tickLblPos val="nextTo"/>
        <c:crossAx val="155729920"/>
        <c:crosses val="autoZero"/>
        <c:auto val="1"/>
        <c:lblAlgn val="ctr"/>
        <c:lblOffset val="100"/>
      </c:catAx>
      <c:valAx>
        <c:axId val="155729920"/>
        <c:scaling>
          <c:orientation val="minMax"/>
        </c:scaling>
        <c:axPos val="l"/>
        <c:majorGridlines/>
        <c:numFmt formatCode="General" sourceLinked="1"/>
        <c:majorTickMark val="none"/>
        <c:tickLblPos val="none"/>
        <c:crossAx val="1557281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1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841195235210983E-2"/>
          <c:y val="5.2869141357330424E-2"/>
          <c:w val="0.91697266303250569"/>
          <c:h val="0.80759092613423322"/>
        </c:manualLayout>
      </c:layout>
      <c:line3D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Сведения о пропавших без вести (2012 - 2021 г.г.)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dLbls>
            <c:dLbl>
              <c:idx val="0"/>
              <c:layout>
                <c:manualLayout>
                  <c:x val="-2.0512820512820516E-2"/>
                  <c:y val="-3.80952380952380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70-492E-B8CE-62D24619033B}"/>
                </c:ext>
              </c:extLst>
            </c:dLbl>
            <c:dLbl>
              <c:idx val="1"/>
              <c:layout>
                <c:manualLayout>
                  <c:x val="-1.8461538461538834E-2"/>
                  <c:y val="-4.28571428571429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70-492E-B8CE-62D24619033B}"/>
                </c:ext>
              </c:extLst>
            </c:dLbl>
            <c:dLbl>
              <c:idx val="2"/>
              <c:layout>
                <c:manualLayout>
                  <c:x val="-2.4615384615384615E-2"/>
                  <c:y val="-3.333333333333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70-492E-B8CE-62D24619033B}"/>
                </c:ext>
              </c:extLst>
            </c:dLbl>
            <c:dLbl>
              <c:idx val="3"/>
              <c:layout>
                <c:manualLayout>
                  <c:x val="-2.0512820512820516E-2"/>
                  <c:y val="-3.80952380952380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70-492E-B8CE-62D24619033B}"/>
                </c:ext>
              </c:extLst>
            </c:dLbl>
            <c:dLbl>
              <c:idx val="4"/>
              <c:layout>
                <c:manualLayout>
                  <c:x val="-2.0512820512820596E-2"/>
                  <c:y val="-3.333333333333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70-492E-B8CE-62D24619033B}"/>
                </c:ext>
              </c:extLst>
            </c:dLbl>
            <c:dLbl>
              <c:idx val="5"/>
              <c:layout>
                <c:manualLayout>
                  <c:x val="-2.0512820512820516E-2"/>
                  <c:y val="-3.3333333333333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70-492E-B8CE-62D24619033B}"/>
                </c:ext>
              </c:extLst>
            </c:dLbl>
            <c:dLbl>
              <c:idx val="6"/>
              <c:layout>
                <c:manualLayout>
                  <c:x val="-2.0512820512820516E-2"/>
                  <c:y val="-3.80952380952381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70-492E-B8CE-62D24619033B}"/>
                </c:ext>
              </c:extLst>
            </c:dLbl>
            <c:dLbl>
              <c:idx val="7"/>
              <c:layout>
                <c:manualLayout>
                  <c:x val="-2.0512820512820516E-2"/>
                  <c:y val="-3.3333333333333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70-492E-B8CE-62D24619033B}"/>
                </c:ext>
              </c:extLst>
            </c:dLbl>
            <c:dLbl>
              <c:idx val="8"/>
              <c:layout>
                <c:manualLayout>
                  <c:x val="-2.0512820512820516E-2"/>
                  <c:y val="-3.333333333333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70-492E-B8CE-62D24619033B}"/>
                </c:ext>
              </c:extLst>
            </c:dLbl>
            <c:dLbl>
              <c:idx val="9"/>
              <c:layout>
                <c:manualLayout>
                  <c:x val="-2.2564102564102601E-2"/>
                  <c:y val="-3.80952380952380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70-492E-B8CE-62D24619033B}"/>
                </c:ext>
              </c:extLst>
            </c:dLbl>
            <c:dLbl>
              <c:idx val="10"/>
              <c:layout>
                <c:manualLayout>
                  <c:x val="-2.4615384615384615E-2"/>
                  <c:y val="-3.80952380952380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70-492E-B8CE-62D24619033B}"/>
                </c:ext>
              </c:extLst>
            </c:dLbl>
            <c:dLbl>
              <c:idx val="12"/>
              <c:layout>
                <c:manualLayout>
                  <c:x val="-1.8461538461538834E-2"/>
                  <c:y val="-4.76190476190477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570-492E-B8CE-62D24619033B}"/>
                </c:ext>
              </c:extLst>
            </c:dLbl>
            <c:dLbl>
              <c:idx val="13"/>
              <c:layout>
                <c:manualLayout>
                  <c:x val="-2.2564102564102601E-2"/>
                  <c:y val="-4.28571428571429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570-492E-B8CE-62D24619033B}"/>
                </c:ext>
              </c:extLst>
            </c:dLbl>
            <c:dLbl>
              <c:idx val="14"/>
              <c:layout>
                <c:manualLayout>
                  <c:x val="-2.4615384615384615E-2"/>
                  <c:y val="-5.71432320959880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570-492E-B8CE-62D24619033B}"/>
                </c:ext>
              </c:extLst>
            </c:dLbl>
            <c:dLbl>
              <c:idx val="15"/>
              <c:layout>
                <c:manualLayout>
                  <c:x val="-4.3076923076923103E-2"/>
                  <c:y val="-3.80952380952380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570-492E-B8CE-62D24619033B}"/>
                </c:ext>
              </c:extLst>
            </c:dLbl>
            <c:dLbl>
              <c:idx val="16"/>
              <c:layout>
                <c:manualLayout>
                  <c:x val="-3.6923076923077051E-2"/>
                  <c:y val="-3.80952380952380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570-492E-B8CE-62D24619033B}"/>
                </c:ext>
              </c:extLst>
            </c:dLbl>
            <c:dLbl>
              <c:idx val="19"/>
              <c:layout>
                <c:manualLayout>
                  <c:x val="-1.4354367514112575E-2"/>
                  <c:y val="-3.812864891357743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570-492E-B8CE-62D24619033B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570-492E-B8CE-62D24619033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35</c:v>
                </c:pt>
                <c:pt idx="1">
                  <c:v>35</c:v>
                </c:pt>
                <c:pt idx="2">
                  <c:v>32</c:v>
                </c:pt>
                <c:pt idx="3">
                  <c:v>34</c:v>
                </c:pt>
                <c:pt idx="4">
                  <c:v>45</c:v>
                </c:pt>
                <c:pt idx="5">
                  <c:v>79</c:v>
                </c:pt>
                <c:pt idx="6">
                  <c:v>96</c:v>
                </c:pt>
                <c:pt idx="7">
                  <c:v>101</c:v>
                </c:pt>
                <c:pt idx="8">
                  <c:v>104</c:v>
                </c:pt>
                <c:pt idx="9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570-492E-B8CE-62D24619033B}"/>
            </c:ext>
          </c:extLst>
        </c:ser>
        <c:dropLines/>
        <c:axId val="160224768"/>
        <c:axId val="160226304"/>
        <c:axId val="160236864"/>
      </c:line3DChart>
      <c:catAx>
        <c:axId val="1602247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0226304"/>
        <c:crosses val="autoZero"/>
        <c:auto val="1"/>
        <c:lblAlgn val="ctr"/>
        <c:lblOffset val="100"/>
      </c:catAx>
      <c:valAx>
        <c:axId val="160226304"/>
        <c:scaling>
          <c:orientation val="minMax"/>
          <c:max val="30"/>
          <c:min val="0"/>
        </c:scaling>
        <c:axPos val="l"/>
        <c:majorGridlines/>
        <c:numFmt formatCode="General" sourceLinked="1"/>
        <c:tickLblPos val="nextTo"/>
        <c:crossAx val="160224768"/>
        <c:crosses val="autoZero"/>
        <c:crossBetween val="between"/>
        <c:majorUnit val="50"/>
        <c:minorUnit val="5"/>
      </c:valAx>
      <c:serAx>
        <c:axId val="160236864"/>
        <c:scaling>
          <c:orientation val="minMax"/>
        </c:scaling>
        <c:delete val="1"/>
        <c:axPos val="b"/>
        <c:tickLblPos val="nextTo"/>
        <c:crossAx val="160226304"/>
        <c:crosses val="autoZero"/>
      </c:serAx>
    </c:plotArea>
    <c:plotVisOnly val="1"/>
    <c:dispBlanksAs val="gap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0"/>
      <c:rotY val="0"/>
      <c:depthPercent val="400"/>
      <c:perspective val="80"/>
    </c:view3D>
    <c:plotArea>
      <c:layout>
        <c:manualLayout>
          <c:layoutTarget val="inner"/>
          <c:xMode val="edge"/>
          <c:yMode val="edge"/>
          <c:x val="6.337923830949703E-2"/>
          <c:y val="2.6882614249490001E-2"/>
          <c:w val="0.90396770046601316"/>
          <c:h val="0.61430077596232657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771</c:v>
                </c:pt>
                <c:pt idx="1">
                  <c:v>797</c:v>
                </c:pt>
                <c:pt idx="2">
                  <c:v>859</c:v>
                </c:pt>
                <c:pt idx="3">
                  <c:v>894</c:v>
                </c:pt>
                <c:pt idx="4">
                  <c:v>900</c:v>
                </c:pt>
                <c:pt idx="5">
                  <c:v>939</c:v>
                </c:pt>
                <c:pt idx="6">
                  <c:v>1020</c:v>
                </c:pt>
                <c:pt idx="7">
                  <c:v>1130</c:v>
                </c:pt>
                <c:pt idx="8">
                  <c:v>1057</c:v>
                </c:pt>
                <c:pt idx="9">
                  <c:v>970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A9-48CB-82ED-172994437E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705</c:v>
                </c:pt>
                <c:pt idx="1">
                  <c:v>715</c:v>
                </c:pt>
                <c:pt idx="2">
                  <c:v>771</c:v>
                </c:pt>
                <c:pt idx="3">
                  <c:v>805</c:v>
                </c:pt>
                <c:pt idx="4">
                  <c:v>838</c:v>
                </c:pt>
                <c:pt idx="5">
                  <c:v>870</c:v>
                </c:pt>
                <c:pt idx="6">
                  <c:v>946</c:v>
                </c:pt>
                <c:pt idx="7">
                  <c:v>1038</c:v>
                </c:pt>
                <c:pt idx="8">
                  <c:v>943</c:v>
                </c:pt>
                <c:pt idx="9">
                  <c:v>846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A9-48CB-82ED-172994437E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29</c:v>
                </c:pt>
                <c:pt idx="1">
                  <c:v>37</c:v>
                </c:pt>
                <c:pt idx="2">
                  <c:v>34</c:v>
                </c:pt>
                <c:pt idx="3">
                  <c:v>40</c:v>
                </c:pt>
                <c:pt idx="4">
                  <c:v>24</c:v>
                </c:pt>
                <c:pt idx="5">
                  <c:v>18</c:v>
                </c:pt>
                <c:pt idx="6">
                  <c:v>13</c:v>
                </c:pt>
                <c:pt idx="7">
                  <c:v>20</c:v>
                </c:pt>
                <c:pt idx="8">
                  <c:v>18</c:v>
                </c:pt>
                <c:pt idx="9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A9-48CB-82ED-172994437E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dLbls>
            <c:dLbl>
              <c:idx val="1"/>
              <c:layout>
                <c:manualLayout>
                  <c:x val="5.5102040816327434E-2"/>
                  <c:y val="-2.42130750605326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A9-48CB-82ED-172994437E6D}"/>
                </c:ext>
              </c:extLst>
            </c:dLbl>
            <c:dLbl>
              <c:idx val="2"/>
              <c:layout>
                <c:manualLayout>
                  <c:x val="2.8571428571428591E-2"/>
                  <c:y val="-2.90556900726392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A9-48CB-82ED-172994437E6D}"/>
                </c:ext>
              </c:extLst>
            </c:dLbl>
            <c:dLbl>
              <c:idx val="3"/>
              <c:layout>
                <c:manualLayout>
                  <c:x val="1.6326530612244903E-2"/>
                  <c:y val="-2.179176755448005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A9-48CB-82ED-172994437E6D}"/>
                </c:ext>
              </c:extLst>
            </c:dLbl>
            <c:dLbl>
              <c:idx val="4"/>
              <c:layout>
                <c:manualLayout>
                  <c:x val="2.0408163265306202E-3"/>
                  <c:y val="-2.6634382566586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A9-48CB-82ED-172994437E6D}"/>
                </c:ext>
              </c:extLst>
            </c:dLbl>
            <c:dLbl>
              <c:idx val="5"/>
              <c:layout>
                <c:manualLayout>
                  <c:x val="-2.0408163265306202E-3"/>
                  <c:y val="-2.179176755448005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A9-48CB-82ED-172994437E6D}"/>
                </c:ext>
              </c:extLst>
            </c:dLbl>
            <c:dLbl>
              <c:idx val="6"/>
              <c:layout>
                <c:manualLayout>
                  <c:x val="-3.2653221918688732E-2"/>
                  <c:y val="-3.87411107509866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A9-48CB-82ED-172994437E6D}"/>
                </c:ext>
              </c:extLst>
            </c:dLbl>
            <c:dLbl>
              <c:idx val="7"/>
              <c:layout>
                <c:manualLayout>
                  <c:x val="-3.6734693877551045E-2"/>
                  <c:y val="-4.11622276029055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A9-48CB-82ED-172994437E6D}"/>
                </c:ext>
              </c:extLst>
            </c:dLbl>
            <c:dLbl>
              <c:idx val="8"/>
              <c:layout>
                <c:manualLayout>
                  <c:x val="-5.5102040816327434E-2"/>
                  <c:y val="-3.14769975786933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A9-48CB-82ED-172994437E6D}"/>
                </c:ext>
              </c:extLst>
            </c:dLbl>
            <c:dLbl>
              <c:idx val="9"/>
              <c:layout>
                <c:manualLayout>
                  <c:x val="-8.7755102040817268E-2"/>
                  <c:y val="-2.6634382566586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FA9-48CB-82ED-172994437E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64</c:v>
                </c:pt>
                <c:pt idx="1">
                  <c:v>68</c:v>
                </c:pt>
                <c:pt idx="2">
                  <c:v>88</c:v>
                </c:pt>
                <c:pt idx="3">
                  <c:v>87</c:v>
                </c:pt>
                <c:pt idx="4">
                  <c:v>62</c:v>
                </c:pt>
                <c:pt idx="5">
                  <c:v>68</c:v>
                </c:pt>
                <c:pt idx="6">
                  <c:v>64</c:v>
                </c:pt>
                <c:pt idx="7">
                  <c:v>84</c:v>
                </c:pt>
                <c:pt idx="8">
                  <c:v>99</c:v>
                </c:pt>
                <c:pt idx="9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FA9-48CB-82ED-172994437E6D}"/>
            </c:ext>
          </c:extLst>
        </c:ser>
        <c:gapWidth val="54"/>
        <c:gapDepth val="32"/>
        <c:shape val="box"/>
        <c:axId val="160492544"/>
        <c:axId val="160502528"/>
        <c:axId val="0"/>
      </c:bar3DChart>
      <c:catAx>
        <c:axId val="160492544"/>
        <c:scaling>
          <c:orientation val="minMax"/>
        </c:scaling>
        <c:axPos val="b"/>
        <c:numFmt formatCode="General" sourceLinked="0"/>
        <c:majorTickMark val="none"/>
        <c:tickLblPos val="nextTo"/>
        <c:crossAx val="160502528"/>
        <c:crosses val="autoZero"/>
        <c:auto val="1"/>
        <c:lblAlgn val="ctr"/>
        <c:lblOffset val="100"/>
      </c:catAx>
      <c:valAx>
        <c:axId val="1605025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492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5405295075689248E-2"/>
          <c:y val="0.20106834597834874"/>
          <c:w val="0.90276217610692611"/>
          <c:h val="0.68593930253901914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законов</c:v>
                </c:pt>
              </c:strCache>
            </c:strRef>
          </c:tx>
          <c:dLbls>
            <c:dLbl>
              <c:idx val="0"/>
              <c:layout>
                <c:manualLayout>
                  <c:x val="2.1378941742383772E-3"/>
                  <c:y val="-0.3525732190965116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29-434E-9C53-AE54FAF504D1}"/>
                </c:ext>
              </c:extLst>
            </c:dLbl>
            <c:dLbl>
              <c:idx val="1"/>
              <c:layout>
                <c:manualLayout>
                  <c:x val="0"/>
                  <c:y val="-0.3523284774115604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29-434E-9C53-AE54FAF504D1}"/>
                </c:ext>
              </c:extLst>
            </c:dLbl>
            <c:dLbl>
              <c:idx val="2"/>
              <c:layout>
                <c:manualLayout>
                  <c:x val="-2.1353237016223121E-3"/>
                  <c:y val="-0.3552645480566564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29-434E-9C53-AE54FAF504D1}"/>
                </c:ext>
              </c:extLst>
            </c:dLbl>
            <c:dLbl>
              <c:idx val="3"/>
              <c:layout>
                <c:manualLayout>
                  <c:x val="-4.2706474032446293E-3"/>
                  <c:y val="-0.35820061870175285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29-434E-9C53-AE54FAF504D1}"/>
                </c:ext>
              </c:extLst>
            </c:dLbl>
            <c:dLbl>
              <c:idx val="4"/>
              <c:layout>
                <c:manualLayout>
                  <c:x val="-2.1353237016223121E-3"/>
                  <c:y val="-0.3523284774115604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29-434E-9C53-AE54FAF504D1}"/>
                </c:ext>
              </c:extLst>
            </c:dLbl>
            <c:dLbl>
              <c:idx val="5"/>
              <c:layout>
                <c:manualLayout>
                  <c:x val="-2.1353237016223121E-3"/>
                  <c:y val="-0.3082874177351153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29-434E-9C53-AE54FAF504D1}"/>
                </c:ext>
              </c:extLst>
            </c:dLbl>
            <c:dLbl>
              <c:idx val="6"/>
              <c:layout>
                <c:manualLayout>
                  <c:x val="0"/>
                  <c:y val="-0.299479205799826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29-434E-9C53-AE54FAF504D1}"/>
                </c:ext>
              </c:extLst>
            </c:dLbl>
            <c:dLbl>
              <c:idx val="7"/>
              <c:layout>
                <c:manualLayout>
                  <c:x val="0"/>
                  <c:y val="-0.3024152764449226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29-434E-9C53-AE54FAF504D1}"/>
                </c:ext>
              </c:extLst>
            </c:dLbl>
            <c:dLbl>
              <c:idx val="8"/>
              <c:layout>
                <c:manualLayout>
                  <c:x val="4.2732632766172597E-3"/>
                  <c:y val="-0.3229773260721264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29-434E-9C53-AE54FAF504D1}"/>
                </c:ext>
              </c:extLst>
            </c:dLbl>
            <c:dLbl>
              <c:idx val="9"/>
              <c:layout>
                <c:manualLayout>
                  <c:x val="2.1317928514070295E-3"/>
                  <c:y val="-0.3376226936529324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D29-434E-9C53-AE54FAF504D1}"/>
                </c:ext>
              </c:extLst>
            </c:dLbl>
            <c:dLbl>
              <c:idx val="10"/>
              <c:layout>
                <c:manualLayout>
                  <c:x val="-1.5677709500843483E-16"/>
                  <c:y val="-0.3406754772393542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2C-423F-B004-3DDC2A8623A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 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5476</c:v>
                </c:pt>
                <c:pt idx="1">
                  <c:v>5964</c:v>
                </c:pt>
                <c:pt idx="2">
                  <c:v>2413</c:v>
                </c:pt>
                <c:pt idx="3">
                  <c:v>3280</c:v>
                </c:pt>
                <c:pt idx="4">
                  <c:v>3851</c:v>
                </c:pt>
                <c:pt idx="5">
                  <c:v>4952</c:v>
                </c:pt>
                <c:pt idx="6">
                  <c:v>5458</c:v>
                </c:pt>
                <c:pt idx="7">
                  <c:v>5545</c:v>
                </c:pt>
                <c:pt idx="8">
                  <c:v>6132</c:v>
                </c:pt>
                <c:pt idx="9">
                  <c:v>6241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D29-434E-9C53-AE54FAF504D1}"/>
            </c:ext>
          </c:extLst>
        </c:ser>
        <c:gapWidth val="131"/>
        <c:overlap val="100"/>
        <c:axId val="143414016"/>
        <c:axId val="143415552"/>
      </c:barChart>
      <c:catAx>
        <c:axId val="143414016"/>
        <c:scaling>
          <c:orientation val="minMax"/>
        </c:scaling>
        <c:axPos val="b"/>
        <c:numFmt formatCode="General" sourceLinked="0"/>
        <c:tickLblPos val="nextTo"/>
        <c:crossAx val="143415552"/>
        <c:crosses val="autoZero"/>
        <c:auto val="1"/>
        <c:lblAlgn val="ctr"/>
        <c:lblOffset val="100"/>
      </c:catAx>
      <c:valAx>
        <c:axId val="143415552"/>
        <c:scaling>
          <c:orientation val="minMax"/>
          <c:max val="7000"/>
        </c:scaling>
        <c:axPos val="l"/>
        <c:majorGridlines/>
        <c:numFmt formatCode="General" sourceLinked="1"/>
        <c:tickLblPos val="nextTo"/>
        <c:spPr>
          <a:ln/>
        </c:spPr>
        <c:crossAx val="143414016"/>
        <c:crosses val="autoZero"/>
        <c:crossBetween val="between"/>
      </c:valAx>
      <c:spPr>
        <a:noFill/>
      </c:spPr>
    </c:plotArea>
    <c:plotVisOnly val="1"/>
    <c:dispBlanksAs val="zero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233</c:v>
                </c:pt>
                <c:pt idx="2">
                  <c:v>237</c:v>
                </c:pt>
                <c:pt idx="3">
                  <c:v>275</c:v>
                </c:pt>
                <c:pt idx="4">
                  <c:v>250</c:v>
                </c:pt>
                <c:pt idx="5">
                  <c:v>248</c:v>
                </c:pt>
                <c:pt idx="6">
                  <c:v>254</c:v>
                </c:pt>
                <c:pt idx="7">
                  <c:v>252</c:v>
                </c:pt>
                <c:pt idx="8">
                  <c:v>248</c:v>
                </c:pt>
                <c:pt idx="9">
                  <c:v>250</c:v>
                </c:pt>
                <c:pt idx="10">
                  <c:v>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84-48E2-BF01-45C3F6DF44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211</c:v>
                </c:pt>
                <c:pt idx="2">
                  <c:v>203</c:v>
                </c:pt>
                <c:pt idx="3">
                  <c:v>212</c:v>
                </c:pt>
                <c:pt idx="4">
                  <c:v>184</c:v>
                </c:pt>
                <c:pt idx="5">
                  <c:v>208</c:v>
                </c:pt>
                <c:pt idx="6">
                  <c:v>210</c:v>
                </c:pt>
                <c:pt idx="7">
                  <c:v>207</c:v>
                </c:pt>
                <c:pt idx="8">
                  <c:v>205</c:v>
                </c:pt>
                <c:pt idx="9">
                  <c:v>200</c:v>
                </c:pt>
                <c:pt idx="10">
                  <c:v>190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84-48E2-BF01-45C3F6DF44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7</c:v>
                </c:pt>
                <c:pt idx="9">
                  <c:v>4</c:v>
                </c:pt>
                <c:pt idx="1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84-48E2-BF01-45C3F6DF443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1">
                  <c:v>22</c:v>
                </c:pt>
                <c:pt idx="2">
                  <c:v>34</c:v>
                </c:pt>
                <c:pt idx="3">
                  <c:v>63</c:v>
                </c:pt>
                <c:pt idx="4">
                  <c:v>64</c:v>
                </c:pt>
                <c:pt idx="5">
                  <c:v>40</c:v>
                </c:pt>
                <c:pt idx="6">
                  <c:v>44</c:v>
                </c:pt>
                <c:pt idx="7">
                  <c:v>45</c:v>
                </c:pt>
                <c:pt idx="8">
                  <c:v>43</c:v>
                </c:pt>
                <c:pt idx="9">
                  <c:v>50</c:v>
                </c:pt>
                <c:pt idx="1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484-48E2-BF01-45C3F6DF4432}"/>
            </c:ext>
          </c:extLst>
        </c:ser>
        <c:gapWidth val="95"/>
        <c:overlap val="100"/>
        <c:axId val="160465664"/>
        <c:axId val="160467200"/>
      </c:barChart>
      <c:catAx>
        <c:axId val="160465664"/>
        <c:scaling>
          <c:orientation val="minMax"/>
        </c:scaling>
        <c:axPos val="b"/>
        <c:numFmt formatCode="General" sourceLinked="0"/>
        <c:majorTickMark val="none"/>
        <c:tickLblPos val="nextTo"/>
        <c:crossAx val="160467200"/>
        <c:crosses val="autoZero"/>
        <c:auto val="1"/>
        <c:lblAlgn val="ctr"/>
        <c:lblOffset val="100"/>
      </c:catAx>
      <c:valAx>
        <c:axId val="1604672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04656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859327175305898"/>
          <c:y val="1.8585423999179805E-2"/>
          <c:w val="0.69159206433350195"/>
          <c:h val="0.68163519218362911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</c:v>
                </c:pt>
                <c:pt idx="1">
                  <c:v>28</c:v>
                </c:pt>
                <c:pt idx="2">
                  <c:v>14</c:v>
                </c:pt>
                <c:pt idx="3">
                  <c:v>24</c:v>
                </c:pt>
                <c:pt idx="4">
                  <c:v>22</c:v>
                </c:pt>
                <c:pt idx="5">
                  <c:v>24</c:v>
                </c:pt>
                <c:pt idx="6">
                  <c:v>21</c:v>
                </c:pt>
                <c:pt idx="7">
                  <c:v>29</c:v>
                </c:pt>
                <c:pt idx="8">
                  <c:v>27</c:v>
                </c:pt>
                <c:pt idx="9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76-4E37-9BBE-20F9BA05D1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94</c:v>
                </c:pt>
                <c:pt idx="1">
                  <c:v>24</c:v>
                </c:pt>
                <c:pt idx="2">
                  <c:v>12</c:v>
                </c:pt>
                <c:pt idx="3">
                  <c:v>18</c:v>
                </c:pt>
                <c:pt idx="4">
                  <c:v>21</c:v>
                </c:pt>
                <c:pt idx="5">
                  <c:v>21</c:v>
                </c:pt>
                <c:pt idx="6">
                  <c:v>19</c:v>
                </c:pt>
                <c:pt idx="7">
                  <c:v>29</c:v>
                </c:pt>
                <c:pt idx="8">
                  <c:v>25</c:v>
                </c:pt>
                <c:pt idx="9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76-4E37-9BBE-20F9BA05D1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dLbls>
            <c:dLbl>
              <c:idx val="9"/>
              <c:layout>
                <c:manualLayout>
                  <c:x val="2.0432016487190131E-3"/>
                  <c:y val="-2.63935835189504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76-4E37-9BBE-20F9BA05D1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76-4E37-9BBE-20F9BA05D16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dLbls>
            <c:dLbl>
              <c:idx val="0"/>
              <c:layout>
                <c:manualLayout>
                  <c:x val="2.0432016487190131E-3"/>
                  <c:y val="-3.8124065082928531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76-4E37-9BBE-20F9BA05D160}"/>
                </c:ext>
              </c:extLst>
            </c:dLbl>
            <c:dLbl>
              <c:idx val="1"/>
              <c:layout>
                <c:manualLayout>
                  <c:x val="-2.0432016487190131E-3"/>
                  <c:y val="-1.7595722345967305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76-4E37-9BBE-20F9BA05D160}"/>
                </c:ext>
              </c:extLst>
            </c:dLbl>
            <c:dLbl>
              <c:idx val="2"/>
              <c:layout>
                <c:manualLayout>
                  <c:x val="0"/>
                  <c:y val="-1.8633685232386173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76-4E37-9BBE-20F9BA05D160}"/>
                </c:ext>
              </c:extLst>
            </c:dLbl>
            <c:dLbl>
              <c:idx val="3"/>
              <c:layout>
                <c:manualLayout>
                  <c:x val="-2.0432016487190131E-3"/>
                  <c:y val="-3.2258824300939501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76-4E37-9BBE-20F9BA05D160}"/>
                </c:ext>
              </c:extLst>
            </c:dLbl>
            <c:dLbl>
              <c:idx val="4"/>
              <c:layout>
                <c:manualLayout>
                  <c:x val="0"/>
                  <c:y val="-2.3460963127956001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76-4E37-9BBE-20F9BA05D160}"/>
                </c:ext>
              </c:extLst>
            </c:dLbl>
            <c:dLbl>
              <c:idx val="5"/>
              <c:layout>
                <c:manualLayout>
                  <c:x val="-2.0432016487189173E-3"/>
                  <c:y val="-2.0002318386514516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76-4E37-9BBE-20F9BA05D160}"/>
                </c:ext>
              </c:extLst>
            </c:dLbl>
            <c:dLbl>
              <c:idx val="6"/>
              <c:layout>
                <c:manualLayout>
                  <c:x val="0"/>
                  <c:y val="-2.3460963127956001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76-4E37-9BBE-20F9BA05D160}"/>
                </c:ext>
              </c:extLst>
            </c:dLbl>
            <c:dLbl>
              <c:idx val="7"/>
              <c:layout>
                <c:manualLayout>
                  <c:x val="-2.0432016487190131E-3"/>
                  <c:y val="-1.577865227850744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76-4E37-9BBE-20F9BA05D160}"/>
                </c:ext>
              </c:extLst>
            </c:dLbl>
            <c:dLbl>
              <c:idx val="8"/>
              <c:layout>
                <c:manualLayout>
                  <c:x val="2.0432016487190131E-3"/>
                  <c:y val="-2.0528342736961542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76-4E37-9BBE-20F9BA05D1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6-4E37-9BBE-20F9BA05D160}"/>
            </c:ext>
          </c:extLst>
        </c:ser>
        <c:gapWidth val="95"/>
        <c:overlap val="100"/>
        <c:axId val="160377472"/>
        <c:axId val="160399744"/>
      </c:barChart>
      <c:catAx>
        <c:axId val="160377472"/>
        <c:scaling>
          <c:orientation val="minMax"/>
        </c:scaling>
        <c:axPos val="b"/>
        <c:numFmt formatCode="General" sourceLinked="0"/>
        <c:majorTickMark val="none"/>
        <c:tickLblPos val="nextTo"/>
        <c:crossAx val="160399744"/>
        <c:crosses val="autoZero"/>
        <c:auto val="1"/>
        <c:lblAlgn val="ctr"/>
        <c:lblOffset val="100"/>
      </c:catAx>
      <c:valAx>
        <c:axId val="1603997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3774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5971812415803717"/>
          <c:y val="8.9512573304574641E-3"/>
          <c:w val="0.6234453939875626"/>
          <c:h val="0.84456669822430552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404</c:v>
                </c:pt>
                <c:pt idx="1">
                  <c:v>504</c:v>
                </c:pt>
                <c:pt idx="2">
                  <c:v>563</c:v>
                </c:pt>
                <c:pt idx="3">
                  <c:v>620</c:v>
                </c:pt>
                <c:pt idx="4">
                  <c:v>630</c:v>
                </c:pt>
                <c:pt idx="5">
                  <c:v>661</c:v>
                </c:pt>
                <c:pt idx="6">
                  <c:v>747</c:v>
                </c:pt>
                <c:pt idx="7">
                  <c:v>853</c:v>
                </c:pt>
                <c:pt idx="8">
                  <c:v>773</c:v>
                </c:pt>
                <c:pt idx="9">
                  <c:v>698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A8-45FE-9D6D-CB59573166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369</c:v>
                </c:pt>
                <c:pt idx="1">
                  <c:v>458</c:v>
                </c:pt>
                <c:pt idx="2">
                  <c:v>540</c:v>
                </c:pt>
                <c:pt idx="3">
                  <c:v>603</c:v>
                </c:pt>
                <c:pt idx="4">
                  <c:v>609</c:v>
                </c:pt>
                <c:pt idx="5">
                  <c:v>639</c:v>
                </c:pt>
                <c:pt idx="6">
                  <c:v>720</c:v>
                </c:pt>
                <c:pt idx="7">
                  <c:v>804</c:v>
                </c:pt>
                <c:pt idx="8">
                  <c:v>711</c:v>
                </c:pt>
                <c:pt idx="9">
                  <c:v>623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A8-45FE-9D6D-CB59573166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dLbls>
            <c:dLbl>
              <c:idx val="0"/>
              <c:layout>
                <c:manualLayout>
                  <c:x val="2.288091523661007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A8-45FE-9D6D-CB59573166AB}"/>
                </c:ext>
              </c:extLst>
            </c:dLbl>
            <c:dLbl>
              <c:idx val="1"/>
              <c:layout>
                <c:manualLayout>
                  <c:x val="2.2880915236610077E-2"/>
                  <c:y val="1.46681334800146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8-45FE-9D6D-CB59573166AB}"/>
                </c:ext>
              </c:extLst>
            </c:dLbl>
            <c:dLbl>
              <c:idx val="2"/>
              <c:layout>
                <c:manualLayout>
                  <c:x val="2.0800832033281341E-2"/>
                  <c:y val="1.46681334800146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A8-45FE-9D6D-CB59573166AB}"/>
                </c:ext>
              </c:extLst>
            </c:dLbl>
            <c:dLbl>
              <c:idx val="3"/>
              <c:layout>
                <c:manualLayout>
                  <c:x val="2.080083203328134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A8-45FE-9D6D-CB59573166AB}"/>
                </c:ext>
              </c:extLst>
            </c:dLbl>
            <c:dLbl>
              <c:idx val="5"/>
              <c:layout>
                <c:manualLayout>
                  <c:x val="2.496099843993759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A8-45FE-9D6D-CB59573166AB}"/>
                </c:ext>
              </c:extLst>
            </c:dLbl>
            <c:dLbl>
              <c:idx val="6"/>
              <c:layout>
                <c:manualLayout>
                  <c:x val="2.288091523661007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A8-45FE-9D6D-CB59573166AB}"/>
                </c:ext>
              </c:extLst>
            </c:dLbl>
            <c:dLbl>
              <c:idx val="7"/>
              <c:layout>
                <c:manualLayout>
                  <c:x val="2.704108164326585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A8-45FE-9D6D-CB59573166AB}"/>
                </c:ext>
              </c:extLst>
            </c:dLbl>
            <c:dLbl>
              <c:idx val="9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A8-45FE-9D6D-CB59573166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20</c:v>
                </c:pt>
                <c:pt idx="1">
                  <c:v>37</c:v>
                </c:pt>
                <c:pt idx="2">
                  <c:v>32</c:v>
                </c:pt>
                <c:pt idx="3">
                  <c:v>34</c:v>
                </c:pt>
                <c:pt idx="4">
                  <c:v>24</c:v>
                </c:pt>
                <c:pt idx="5">
                  <c:v>13</c:v>
                </c:pt>
                <c:pt idx="6">
                  <c:v>11</c:v>
                </c:pt>
                <c:pt idx="7">
                  <c:v>13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7A8-45FE-9D6D-CB59573166A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33</c:v>
                </c:pt>
                <c:pt idx="1">
                  <c:v>25</c:v>
                </c:pt>
                <c:pt idx="2">
                  <c:v>23</c:v>
                </c:pt>
                <c:pt idx="3">
                  <c:v>17</c:v>
                </c:pt>
                <c:pt idx="4">
                  <c:v>21</c:v>
                </c:pt>
                <c:pt idx="5">
                  <c:v>22</c:v>
                </c:pt>
                <c:pt idx="6">
                  <c:v>18</c:v>
                </c:pt>
                <c:pt idx="7">
                  <c:v>41</c:v>
                </c:pt>
                <c:pt idx="8">
                  <c:v>47</c:v>
                </c:pt>
                <c:pt idx="9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37A8-45FE-9D6D-CB59573166AB}"/>
            </c:ext>
          </c:extLst>
        </c:ser>
        <c:gapWidth val="95"/>
        <c:overlap val="100"/>
        <c:axId val="160547584"/>
        <c:axId val="160549120"/>
      </c:barChart>
      <c:catAx>
        <c:axId val="160547584"/>
        <c:scaling>
          <c:orientation val="minMax"/>
        </c:scaling>
        <c:axPos val="b"/>
        <c:numFmt formatCode="General" sourceLinked="1"/>
        <c:majorTickMark val="none"/>
        <c:tickLblPos val="nextTo"/>
        <c:crossAx val="160549120"/>
        <c:crosses val="autoZero"/>
        <c:auto val="1"/>
        <c:lblAlgn val="ctr"/>
        <c:lblOffset val="100"/>
      </c:catAx>
      <c:valAx>
        <c:axId val="1605491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5475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autoTitleDeleted val="1"/>
    <c:plotArea>
      <c:layout>
        <c:manualLayout>
          <c:layoutTarget val="inner"/>
          <c:xMode val="edge"/>
          <c:yMode val="edge"/>
          <c:x val="6.3711236722369002E-2"/>
          <c:y val="1.4534961572917157E-2"/>
          <c:w val="0.93587704358271862"/>
          <c:h val="0.844624482180711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выявленных наркопреступлений</c:v>
                </c:pt>
              </c:strCache>
            </c:strRef>
          </c:tx>
          <c:dLbls>
            <c:dLbl>
              <c:idx val="0"/>
              <c:layout>
                <c:manualLayout>
                  <c:x val="-4.1797283176593534E-3"/>
                  <c:y val="2.99289188178077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5E-4B83-8E5E-DAE9C992CF6D}"/>
                </c:ext>
              </c:extLst>
            </c:dLbl>
            <c:dLbl>
              <c:idx val="1"/>
              <c:layout>
                <c:manualLayout>
                  <c:x val="-8.3594566353193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5E-4B83-8E5E-DAE9C992CF6D}"/>
                </c:ext>
              </c:extLst>
            </c:dLbl>
            <c:dLbl>
              <c:idx val="2"/>
              <c:layout>
                <c:manualLayout>
                  <c:x val="-6.269592476489031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5E-4B83-8E5E-DAE9C992CF6D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439</c:v>
                </c:pt>
                <c:pt idx="1">
                  <c:v>305</c:v>
                </c:pt>
                <c:pt idx="2">
                  <c:v>202</c:v>
                </c:pt>
                <c:pt idx="3">
                  <c:v>323</c:v>
                </c:pt>
                <c:pt idx="4">
                  <c:v>298</c:v>
                </c:pt>
                <c:pt idx="5">
                  <c:v>308</c:v>
                </c:pt>
                <c:pt idx="6">
                  <c:v>331</c:v>
                </c:pt>
                <c:pt idx="7">
                  <c:v>392</c:v>
                </c:pt>
                <c:pt idx="8">
                  <c:v>561</c:v>
                </c:pt>
                <c:pt idx="9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95E-4B83-8E5E-DAE9C992CF6D}"/>
            </c:ext>
          </c:extLst>
        </c:ser>
        <c:axId val="160012160"/>
        <c:axId val="160013696"/>
      </c:barChart>
      <c:catAx>
        <c:axId val="160012160"/>
        <c:scaling>
          <c:orientation val="minMax"/>
        </c:scaling>
        <c:axPos val="b"/>
        <c:numFmt formatCode="General" sourceLinked="1"/>
        <c:tickLblPos val="nextTo"/>
        <c:crossAx val="160013696"/>
        <c:crosses val="autoZero"/>
        <c:auto val="1"/>
        <c:lblAlgn val="ctr"/>
        <c:lblOffset val="100"/>
      </c:catAx>
      <c:valAx>
        <c:axId val="160013696"/>
        <c:scaling>
          <c:orientation val="minMax"/>
        </c:scaling>
        <c:axPos val="l"/>
        <c:majorGridlines/>
        <c:numFmt formatCode="General" sourceLinked="1"/>
        <c:tickLblPos val="nextTo"/>
        <c:crossAx val="160012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91870405027412816"/>
          <c:w val="0.97074190177638464"/>
          <c:h val="6.5701401359919434E-2"/>
        </c:manualLayout>
      </c:layout>
    </c:legend>
    <c:plotVisOnly val="1"/>
    <c:dispBlanksAs val="gap"/>
  </c:chart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8373432877277793"/>
          <c:y val="2.8360163312919209E-2"/>
          <c:w val="0.62529364481497562"/>
          <c:h val="0.86755818022747155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Штатная численность</c:v>
                </c:pt>
              </c:strCache>
            </c:strRef>
          </c:tx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A1-4DE2-B680-8183443877DA}"/>
                </c:ext>
              </c:extLst>
            </c:dLbl>
            <c:dLbl>
              <c:idx val="2"/>
              <c:layout>
                <c:manualLayout>
                  <c:x val="-3.0225110156260823E-3"/>
                  <c:y val="-3.84747739865859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A1-4DE2-B680-8183443877DA}"/>
                </c:ext>
              </c:extLst>
            </c:dLbl>
            <c:dLbl>
              <c:idx val="4"/>
              <c:layout>
                <c:manualLayout>
                  <c:x val="-1.6833812395578754E-7"/>
                  <c:y val="3.3654126567512452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A1-4DE2-B680-8183443877DA}"/>
                </c:ext>
              </c:extLst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A1-4DE2-B680-8183443877DA}"/>
                </c:ext>
              </c:extLst>
            </c:dLbl>
            <c:dLbl>
              <c:idx val="7"/>
              <c:layout>
                <c:manualLayout>
                  <c:x val="7.8388547504226094E-17"/>
                  <c:y val="-2.693788276465527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A1-4DE2-B680-8183443877DA}"/>
                </c:ext>
              </c:extLst>
            </c:dLbl>
            <c:dLbl>
              <c:idx val="8"/>
              <c:layout>
                <c:manualLayout>
                  <c:x val="0"/>
                  <c:y val="1.683289588801435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A1-4DE2-B680-8183443877D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109</c:v>
                </c:pt>
                <c:pt idx="1">
                  <c:v>109</c:v>
                </c:pt>
                <c:pt idx="2">
                  <c:v>108</c:v>
                </c:pt>
                <c:pt idx="3">
                  <c:v>108</c:v>
                </c:pt>
                <c:pt idx="4">
                  <c:v>108</c:v>
                </c:pt>
                <c:pt idx="5">
                  <c:v>108</c:v>
                </c:pt>
                <c:pt idx="6">
                  <c:v>107</c:v>
                </c:pt>
                <c:pt idx="7">
                  <c:v>106</c:v>
                </c:pt>
                <c:pt idx="8">
                  <c:v>106</c:v>
                </c:pt>
                <c:pt idx="9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A1-4DE2-B680-8183443877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работавших</c:v>
                </c:pt>
              </c:strCache>
            </c:strRef>
          </c:tx>
          <c:dLbls>
            <c:dLbl>
              <c:idx val="0"/>
              <c:layout>
                <c:manualLayout>
                  <c:x val="2.1378941742383802E-3"/>
                  <c:y val="-1.04377369495479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A1-4DE2-B680-8183443877DA}"/>
                </c:ext>
              </c:extLst>
            </c:dLbl>
            <c:dLbl>
              <c:idx val="1"/>
              <c:layout>
                <c:manualLayout>
                  <c:x val="0"/>
                  <c:y val="-7.40740740740740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2A1-4DE2-B680-8183443877DA}"/>
                </c:ext>
              </c:extLst>
            </c:dLbl>
            <c:dLbl>
              <c:idx val="2"/>
              <c:layout>
                <c:manualLayout>
                  <c:x val="2.1378941742383802E-3"/>
                  <c:y val="-1.07506561679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A1-4DE2-B680-8183443877DA}"/>
                </c:ext>
              </c:extLst>
            </c:dLbl>
            <c:dLbl>
              <c:idx val="3"/>
              <c:layout>
                <c:manualLayout>
                  <c:x val="-1.6833812395578754E-7"/>
                  <c:y val="-3.70370370370380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2A1-4DE2-B680-8183443877DA}"/>
                </c:ext>
              </c:extLst>
            </c:dLbl>
            <c:dLbl>
              <c:idx val="5"/>
              <c:layout>
                <c:manualLayout>
                  <c:x val="-1.6833812395578754E-7"/>
                  <c:y val="-6.0606590842814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A1-4DE2-B680-8183443877DA}"/>
                </c:ext>
              </c:extLst>
            </c:dLbl>
            <c:dLbl>
              <c:idx val="6"/>
              <c:layout>
                <c:manualLayout>
                  <c:x val="0"/>
                  <c:y val="-7.40740740740744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2A1-4DE2-B680-8183443877DA}"/>
                </c:ext>
              </c:extLst>
            </c:dLbl>
            <c:dLbl>
              <c:idx val="7"/>
              <c:layout>
                <c:manualLayout>
                  <c:x val="8.9926225817178566E-4"/>
                  <c:y val="-5.91688538932634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A1-4DE2-B680-8183443877DA}"/>
                </c:ext>
              </c:extLst>
            </c:dLbl>
            <c:dLbl>
              <c:idx val="8"/>
              <c:layout>
                <c:manualLayout>
                  <c:x val="6.4136825227152014E-3"/>
                  <c:y val="-3.70370370370380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2A1-4DE2-B680-8183443877DA}"/>
                </c:ext>
              </c:extLst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A1-4DE2-B680-8183443877D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104</c:v>
                </c:pt>
                <c:pt idx="1">
                  <c:v>107</c:v>
                </c:pt>
                <c:pt idx="2">
                  <c:v>105</c:v>
                </c:pt>
                <c:pt idx="3">
                  <c:v>103</c:v>
                </c:pt>
                <c:pt idx="4">
                  <c:v>109</c:v>
                </c:pt>
                <c:pt idx="5">
                  <c:v>100</c:v>
                </c:pt>
                <c:pt idx="6">
                  <c:v>105</c:v>
                </c:pt>
                <c:pt idx="7">
                  <c:v>102</c:v>
                </c:pt>
                <c:pt idx="8">
                  <c:v>105</c:v>
                </c:pt>
                <c:pt idx="9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2A1-4DE2-B680-8183443877DA}"/>
            </c:ext>
          </c:extLst>
        </c:ser>
        <c:axId val="160428416"/>
        <c:axId val="160429952"/>
      </c:barChart>
      <c:catAx>
        <c:axId val="160428416"/>
        <c:scaling>
          <c:orientation val="minMax"/>
        </c:scaling>
        <c:axPos val="l"/>
        <c:numFmt formatCode="General" sourceLinked="0"/>
        <c:tickLblPos val="nextTo"/>
        <c:crossAx val="160429952"/>
        <c:crosses val="autoZero"/>
        <c:auto val="1"/>
        <c:lblAlgn val="ctr"/>
        <c:lblOffset val="100"/>
      </c:catAx>
      <c:valAx>
        <c:axId val="160429952"/>
        <c:scaling>
          <c:orientation val="minMax"/>
        </c:scaling>
        <c:axPos val="b"/>
        <c:majorGridlines/>
        <c:numFmt formatCode="General" sourceLinked="1"/>
        <c:tickLblPos val="nextTo"/>
        <c:crossAx val="16042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528897343203555"/>
          <c:y val="0.13790182477190371"/>
          <c:w val="0.1718836615225342"/>
          <c:h val="0.54956834241873609"/>
        </c:manualLayout>
      </c:layout>
    </c:legend>
    <c:plotVisOnly val="1"/>
    <c:dispBlanksAs val="gap"/>
  </c:chart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1874360841185597E-2"/>
          <c:y val="2.8360163312919209E-2"/>
          <c:w val="0.9288746175568463"/>
          <c:h val="0.781261883931175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Привлечено к дисциплинарной ответственности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BB-4CD0-A17D-D60C4F396CA9}"/>
                </c:ext>
              </c:extLst>
            </c:dLbl>
            <c:dLbl>
              <c:idx val="2"/>
              <c:layout>
                <c:manualLayout>
                  <c:x val="-3.0225110156260836E-3"/>
                  <c:y val="-3.847477398658595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BB-4CD0-A17D-D60C4F396CA9}"/>
                </c:ext>
              </c:extLst>
            </c:dLbl>
            <c:dLbl>
              <c:idx val="4"/>
              <c:layout>
                <c:manualLayout>
                  <c:x val="-1.6833812395578767E-7"/>
                  <c:y val="3.3654126567512452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BB-4CD0-A17D-D60C4F396CA9}"/>
                </c:ext>
              </c:extLst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BB-4CD0-A17D-D60C4F396CA9}"/>
                </c:ext>
              </c:extLst>
            </c:dLbl>
            <c:dLbl>
              <c:idx val="7"/>
              <c:layout>
                <c:manualLayout>
                  <c:x val="7.8388547504226241E-17"/>
                  <c:y val="-2.69378827646552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BB-4CD0-A17D-D60C4F396CA9}"/>
                </c:ext>
              </c:extLst>
            </c:dLbl>
            <c:dLbl>
              <c:idx val="8"/>
              <c:layout>
                <c:manualLayout>
                  <c:x val="0"/>
                  <c:y val="1.683289588801436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BB-4CD0-A17D-D60C4F396C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</c:v>
                </c:pt>
                <c:pt idx="1">
                  <c:v>31</c:v>
                </c:pt>
                <c:pt idx="2">
                  <c:v>31</c:v>
                </c:pt>
                <c:pt idx="3">
                  <c:v>65</c:v>
                </c:pt>
                <c:pt idx="4">
                  <c:v>21</c:v>
                </c:pt>
                <c:pt idx="5">
                  <c:v>13</c:v>
                </c:pt>
                <c:pt idx="6">
                  <c:v>13</c:v>
                </c:pt>
                <c:pt idx="7">
                  <c:v>22</c:v>
                </c:pt>
                <c:pt idx="8">
                  <c:v>26</c:v>
                </c:pt>
                <c:pt idx="9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4BB-4CD0-A17D-D60C4F396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Поощрено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66</c:v>
                </c:pt>
                <c:pt idx="1">
                  <c:v>38</c:v>
                </c:pt>
                <c:pt idx="2">
                  <c:v>65</c:v>
                </c:pt>
                <c:pt idx="3">
                  <c:v>59</c:v>
                </c:pt>
                <c:pt idx="4">
                  <c:v>49</c:v>
                </c:pt>
                <c:pt idx="5">
                  <c:v>21</c:v>
                </c:pt>
                <c:pt idx="6">
                  <c:v>38</c:v>
                </c:pt>
                <c:pt idx="7">
                  <c:v>62</c:v>
                </c:pt>
                <c:pt idx="8">
                  <c:v>64</c:v>
                </c:pt>
                <c:pt idx="9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4BB-4CD0-A17D-D60C4F396CA9}"/>
            </c:ext>
          </c:extLst>
        </c:ser>
        <c:axId val="168161280"/>
        <c:axId val="168162816"/>
      </c:barChart>
      <c:catAx>
        <c:axId val="168161280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162816"/>
        <c:crosses val="autoZero"/>
        <c:auto val="1"/>
        <c:lblAlgn val="ctr"/>
        <c:lblOffset val="100"/>
      </c:catAx>
      <c:valAx>
        <c:axId val="168162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16128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5.8474435751650754E-2"/>
          <c:y val="3.4198016914552355E-2"/>
          <c:w val="0.40277623234027882"/>
          <c:h val="0.353080198308555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4423499260394724E-2"/>
          <c:y val="3.3491763755775082E-2"/>
          <c:w val="0.91040119985001156"/>
          <c:h val="0.76652290804075018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Экстремизм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372</c:v>
                </c:pt>
                <c:pt idx="1">
                  <c:v>248</c:v>
                </c:pt>
                <c:pt idx="2">
                  <c:v>298</c:v>
                </c:pt>
                <c:pt idx="3">
                  <c:v>334</c:v>
                </c:pt>
                <c:pt idx="4">
                  <c:v>388</c:v>
                </c:pt>
                <c:pt idx="5">
                  <c:v>408</c:v>
                </c:pt>
                <c:pt idx="6">
                  <c:v>398</c:v>
                </c:pt>
                <c:pt idx="7">
                  <c:v>596</c:v>
                </c:pt>
                <c:pt idx="8">
                  <c:v>565</c:v>
                </c:pt>
                <c:pt idx="9">
                  <c:v>536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E9-4EFB-963E-B76D3E07F8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Терроризм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1103</c:v>
                </c:pt>
                <c:pt idx="1">
                  <c:v>978</c:v>
                </c:pt>
                <c:pt idx="2">
                  <c:v>925</c:v>
                </c:pt>
                <c:pt idx="3">
                  <c:v>1069</c:v>
                </c:pt>
                <c:pt idx="4">
                  <c:v>1155</c:v>
                </c:pt>
                <c:pt idx="5">
                  <c:v>1071</c:v>
                </c:pt>
                <c:pt idx="6">
                  <c:v>1220</c:v>
                </c:pt>
                <c:pt idx="7">
                  <c:v>919</c:v>
                </c:pt>
                <c:pt idx="8">
                  <c:v>1023</c:v>
                </c:pt>
                <c:pt idx="9">
                  <c:v>1088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E9-4EFB-963E-B76D3E07F8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Межнациональные отношения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20</c:v>
                </c:pt>
                <c:pt idx="1">
                  <c:v>4</c:v>
                </c:pt>
                <c:pt idx="2">
                  <c:v>23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20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E9-4EFB-963E-B76D3E07F8EA}"/>
            </c:ext>
          </c:extLst>
        </c:ser>
        <c:gapWidth val="100"/>
        <c:shape val="box"/>
        <c:axId val="166195584"/>
        <c:axId val="166152832"/>
        <c:axId val="0"/>
      </c:bar3DChart>
      <c:valAx>
        <c:axId val="166152832"/>
        <c:scaling>
          <c:orientation val="minMax"/>
        </c:scaling>
        <c:axPos val="l"/>
        <c:majorGridlines/>
        <c:numFmt formatCode="0%" sourceLinked="1"/>
        <c:tickLblPos val="nextTo"/>
        <c:crossAx val="166195584"/>
        <c:crosses val="autoZero"/>
        <c:crossBetween val="between"/>
      </c:valAx>
      <c:catAx>
        <c:axId val="166195584"/>
        <c:scaling>
          <c:orientation val="minMax"/>
        </c:scaling>
        <c:axPos val="b"/>
        <c:numFmt formatCode="General" sourceLinked="0"/>
        <c:tickLblPos val="nextTo"/>
        <c:crossAx val="166152832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2.197802197802199E-2"/>
          <c:y val="0.87156148034687164"/>
          <c:w val="0.31464056003989038"/>
          <c:h val="0.12843858494633581"/>
        </c:manualLayout>
      </c:layout>
    </c:legend>
    <c:plotVisOnly val="1"/>
    <c:dispBlanksAs val="gap"/>
  </c:chart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3813472223929033E-2"/>
          <c:y val="6.1424728547935722E-2"/>
          <c:w val="0.69274774111279913"/>
          <c:h val="0.782882907898477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экстремизм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74599542334096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49-48E8-8BE8-B61BB9125784}"/>
                </c:ext>
              </c:extLst>
            </c:dLbl>
            <c:dLbl>
              <c:idx val="1"/>
              <c:layout>
                <c:manualLayout>
                  <c:x val="1.0400416016640665E-2"/>
                  <c:y val="-9.15331807780327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49-48E8-8BE8-B61BB9125784}"/>
                </c:ext>
              </c:extLst>
            </c:dLbl>
            <c:dLbl>
              <c:idx val="10"/>
              <c:layout>
                <c:manualLayout>
                  <c:x val="-8.3203328133125368E-3"/>
                  <c:y val="-3.87275242047025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49-48E8-8BE8-B61BB912578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61</c:v>
                </c:pt>
                <c:pt idx="1">
                  <c:v>45</c:v>
                </c:pt>
                <c:pt idx="2">
                  <c:v>66</c:v>
                </c:pt>
                <c:pt idx="3">
                  <c:v>120</c:v>
                </c:pt>
                <c:pt idx="4">
                  <c:v>88</c:v>
                </c:pt>
                <c:pt idx="5">
                  <c:v>23</c:v>
                </c:pt>
                <c:pt idx="6">
                  <c:v>15</c:v>
                </c:pt>
                <c:pt idx="7">
                  <c:v>35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F49-48E8-8BE8-B61BB91257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терроризм</c:v>
                </c:pt>
              </c:strCache>
            </c:strRef>
          </c:tx>
          <c:dLbls>
            <c:dLbl>
              <c:idx val="0"/>
              <c:layout>
                <c:manualLayout>
                  <c:x val="1.2480499219969505E-2"/>
                  <c:y val="-1.22044241037379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49-48E8-8BE8-B61BB9125784}"/>
                </c:ext>
              </c:extLst>
            </c:dLbl>
            <c:dLbl>
              <c:idx val="1"/>
              <c:layout>
                <c:manualLayout>
                  <c:x val="1.2480499219969505E-2"/>
                  <c:y val="3.253632197577221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49-48E8-8BE8-B61BB912578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150</c:v>
                </c:pt>
                <c:pt idx="1">
                  <c:v>85</c:v>
                </c:pt>
                <c:pt idx="2">
                  <c:v>69</c:v>
                </c:pt>
                <c:pt idx="3">
                  <c:v>40</c:v>
                </c:pt>
                <c:pt idx="4">
                  <c:v>80</c:v>
                </c:pt>
                <c:pt idx="5">
                  <c:v>87</c:v>
                </c:pt>
                <c:pt idx="6">
                  <c:v>79</c:v>
                </c:pt>
                <c:pt idx="7">
                  <c:v>21</c:v>
                </c:pt>
                <c:pt idx="8">
                  <c:v>75</c:v>
                </c:pt>
                <c:pt idx="9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F49-48E8-8BE8-B61BB9125784}"/>
            </c:ext>
          </c:extLst>
        </c:ser>
        <c:shape val="cylinder"/>
        <c:axId val="168261120"/>
        <c:axId val="168262656"/>
        <c:axId val="0"/>
      </c:bar3DChart>
      <c:catAx>
        <c:axId val="168261120"/>
        <c:scaling>
          <c:orientation val="minMax"/>
        </c:scaling>
        <c:axPos val="b"/>
        <c:majorGridlines/>
        <c:numFmt formatCode="General" sourceLinked="0"/>
        <c:tickLblPos val="nextTo"/>
        <c:crossAx val="168262656"/>
        <c:crosses val="autoZero"/>
        <c:auto val="1"/>
        <c:lblAlgn val="ctr"/>
        <c:lblOffset val="100"/>
      </c:catAx>
      <c:valAx>
        <c:axId val="168262656"/>
        <c:scaling>
          <c:orientation val="minMax"/>
        </c:scaling>
        <c:axPos val="l"/>
        <c:majorGridlines/>
        <c:numFmt formatCode="General" sourceLinked="1"/>
        <c:tickLblPos val="nextTo"/>
        <c:crossAx val="168261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14864405599864"/>
          <c:y val="7.3538297339388922E-2"/>
          <c:w val="0.14441374144106245"/>
          <c:h val="0.12146373390983572"/>
        </c:manualLayout>
      </c:layout>
    </c:legend>
    <c:plotVisOnly val="1"/>
    <c:dispBlanksAs val="gap"/>
  </c:chart>
  <c:externalData r:id="rId1"/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title>
      <c:tx>
        <c:rich>
          <a:bodyPr/>
          <a:lstStyle/>
          <a:p>
            <a:pPr>
              <a:defRPr/>
            </a:pPr>
            <a:r>
              <a:rPr lang="ru-RU"/>
              <a:t>Исковая работа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исков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164</c:v>
                </c:pt>
                <c:pt idx="1">
                  <c:v>149</c:v>
                </c:pt>
                <c:pt idx="2">
                  <c:v>147</c:v>
                </c:pt>
                <c:pt idx="3">
                  <c:v>156</c:v>
                </c:pt>
                <c:pt idx="4">
                  <c:v>179</c:v>
                </c:pt>
                <c:pt idx="5">
                  <c:v>171</c:v>
                </c:pt>
                <c:pt idx="6">
                  <c:v>177</c:v>
                </c:pt>
                <c:pt idx="7">
                  <c:v>119</c:v>
                </c:pt>
                <c:pt idx="8">
                  <c:v>124</c:v>
                </c:pt>
                <c:pt idx="9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31-4A49-B0BE-6C666A1575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Удовлетворено исков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163</c:v>
                </c:pt>
                <c:pt idx="1">
                  <c:v>146</c:v>
                </c:pt>
                <c:pt idx="2">
                  <c:v>147</c:v>
                </c:pt>
                <c:pt idx="3">
                  <c:v>154</c:v>
                </c:pt>
                <c:pt idx="4">
                  <c:v>155</c:v>
                </c:pt>
                <c:pt idx="5">
                  <c:v>111</c:v>
                </c:pt>
                <c:pt idx="6">
                  <c:v>153</c:v>
                </c:pt>
                <c:pt idx="7">
                  <c:v>107</c:v>
                </c:pt>
                <c:pt idx="8">
                  <c:v>106</c:v>
                </c:pt>
                <c:pt idx="9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1-4A49-B0BE-6C666A157575}"/>
            </c:ext>
          </c:extLst>
        </c:ser>
        <c:axId val="160616448"/>
        <c:axId val="160617984"/>
      </c:barChart>
      <c:catAx>
        <c:axId val="160616448"/>
        <c:scaling>
          <c:orientation val="minMax"/>
        </c:scaling>
        <c:axPos val="b"/>
        <c:numFmt formatCode="General" sourceLinked="0"/>
        <c:majorTickMark val="none"/>
        <c:tickLblPos val="nextTo"/>
        <c:crossAx val="160617984"/>
        <c:crosses val="autoZero"/>
        <c:auto val="1"/>
        <c:lblAlgn val="ctr"/>
        <c:lblOffset val="100"/>
      </c:catAx>
      <c:valAx>
        <c:axId val="160617984"/>
        <c:scaling>
          <c:orientation val="minMax"/>
          <c:max val="30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нарушений</a:t>
                </a:r>
              </a:p>
            </c:rich>
          </c:tx>
        </c:title>
        <c:numFmt formatCode="General" sourceLinked="1"/>
        <c:majorTickMark val="none"/>
        <c:tickLblPos val="nextTo"/>
        <c:crossAx val="160616448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/>
              <a:t>Представления прокурора в сфере</a:t>
            </a:r>
            <a:r>
              <a:rPr lang="ru-RU" baseline="0"/>
              <a:t> противодействия экстремизму и терроризму </a:t>
            </a:r>
            <a:endParaRPr lang="ru-RU"/>
          </a:p>
        </c:rich>
      </c:tx>
      <c:layout>
        <c:manualLayout>
          <c:xMode val="edge"/>
          <c:yMode val="edge"/>
          <c:x val="0.12280405231180669"/>
          <c:y val="1.0155229943420862E-2"/>
        </c:manualLayout>
      </c:layout>
    </c:title>
    <c:view3D>
      <c:rotX val="0"/>
      <c:rotY val="0"/>
      <c:depthPercent val="400"/>
      <c:perspective val="8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Представления(экстремизм)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24</c:v>
                </c:pt>
                <c:pt idx="1">
                  <c:v>57</c:v>
                </c:pt>
                <c:pt idx="2">
                  <c:v>94</c:v>
                </c:pt>
                <c:pt idx="3">
                  <c:v>63</c:v>
                </c:pt>
                <c:pt idx="4">
                  <c:v>83</c:v>
                </c:pt>
                <c:pt idx="5">
                  <c:v>93</c:v>
                </c:pt>
                <c:pt idx="6">
                  <c:v>74</c:v>
                </c:pt>
                <c:pt idx="7">
                  <c:v>119</c:v>
                </c:pt>
                <c:pt idx="8">
                  <c:v>126</c:v>
                </c:pt>
                <c:pt idx="9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D7-4B39-8047-9AE1264DB9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Представления(терроризм)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dLbl>
              <c:idx val="2"/>
              <c:layout>
                <c:manualLayout>
                  <c:x val="-4.2254556754690335E-3"/>
                  <c:y val="1.59577153669029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D7-4B39-8047-9AE1264DB939}"/>
                </c:ext>
              </c:extLst>
            </c:dLbl>
            <c:dLbl>
              <c:idx val="5"/>
              <c:layout>
                <c:manualLayout>
                  <c:x val="-1.4789094864141619E-2"/>
                  <c:y val="1.45070139699117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D7-4B39-8047-9AE1264DB939}"/>
                </c:ext>
              </c:extLst>
            </c:dLbl>
            <c:dLbl>
              <c:idx val="7"/>
              <c:layout>
                <c:manualLayout>
                  <c:x val="-1.0563639188672589E-2"/>
                  <c:y val="1.740841676389413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D7-4B39-8047-9AE1264DB939}"/>
                </c:ext>
              </c:extLst>
            </c:dLbl>
            <c:dLbl>
              <c:idx val="8"/>
              <c:layout>
                <c:manualLayout>
                  <c:x val="-1.0563639188672589E-2"/>
                  <c:y val="8.704208381947070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D7-4B39-8047-9AE1264DB939}"/>
                </c:ext>
              </c:extLst>
            </c:dLbl>
            <c:dLbl>
              <c:idx val="9"/>
              <c:layout>
                <c:manualLayout>
                  <c:x val="-8.4509113509380705E-3"/>
                  <c:y val="1.45070139699117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D7-4B39-8047-9AE1264DB93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152</c:v>
                </c:pt>
                <c:pt idx="1">
                  <c:v>162</c:v>
                </c:pt>
                <c:pt idx="2">
                  <c:v>130</c:v>
                </c:pt>
                <c:pt idx="3">
                  <c:v>190</c:v>
                </c:pt>
                <c:pt idx="4">
                  <c:v>184</c:v>
                </c:pt>
                <c:pt idx="5">
                  <c:v>189</c:v>
                </c:pt>
                <c:pt idx="6">
                  <c:v>204</c:v>
                </c:pt>
                <c:pt idx="7">
                  <c:v>104</c:v>
                </c:pt>
                <c:pt idx="8">
                  <c:v>217</c:v>
                </c:pt>
                <c:pt idx="9">
                  <c:v>267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1D7-4B39-8047-9AE1264DB9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Привлечено к ответственности лиц</c:v>
                </c:pt>
              </c:strCache>
            </c:strRef>
          </c:tx>
          <c:dLbls>
            <c:dLbl>
              <c:idx val="2"/>
              <c:layout>
                <c:manualLayout>
                  <c:x val="4.2254556754690335E-3"/>
                  <c:y val="1.16056111759294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D7-4B39-8047-9AE1264DB939}"/>
                </c:ext>
              </c:extLst>
            </c:dLbl>
            <c:dLbl>
              <c:idx val="5"/>
              <c:layout>
                <c:manualLayout>
                  <c:x val="2.1127278377345189E-3"/>
                  <c:y val="1.59577153669029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1D7-4B39-8047-9AE1264DB939}"/>
                </c:ext>
              </c:extLst>
            </c:dLbl>
            <c:dLbl>
              <c:idx val="7"/>
              <c:layout>
                <c:manualLayout>
                  <c:x val="6.3381835132035524E-3"/>
                  <c:y val="1.88591181608853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D7-4B39-8047-9AE1264DB939}"/>
                </c:ext>
              </c:extLst>
            </c:dLbl>
            <c:dLbl>
              <c:idx val="8"/>
              <c:layout>
                <c:manualLayout>
                  <c:x val="8.4509113509380705E-3"/>
                  <c:y val="1.740841676389413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D7-4B39-8047-9AE1264DB939}"/>
                </c:ext>
              </c:extLst>
            </c:dLbl>
            <c:dLbl>
              <c:idx val="9"/>
              <c:layout>
                <c:manualLayout>
                  <c:x val="1.6901822701876148E-2"/>
                  <c:y val="2.03098195578765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D7-4B39-8047-9AE1264DB93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165</c:v>
                </c:pt>
                <c:pt idx="1">
                  <c:v>191</c:v>
                </c:pt>
                <c:pt idx="2">
                  <c:v>199</c:v>
                </c:pt>
                <c:pt idx="3">
                  <c:v>193</c:v>
                </c:pt>
                <c:pt idx="4">
                  <c:v>214</c:v>
                </c:pt>
                <c:pt idx="5">
                  <c:v>162</c:v>
                </c:pt>
                <c:pt idx="6">
                  <c:v>155</c:v>
                </c:pt>
                <c:pt idx="7">
                  <c:v>187</c:v>
                </c:pt>
                <c:pt idx="8">
                  <c:v>343</c:v>
                </c:pt>
                <c:pt idx="9">
                  <c:v>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1D7-4B39-8047-9AE1264DB939}"/>
            </c:ext>
          </c:extLst>
        </c:ser>
        <c:shape val="box"/>
        <c:axId val="168408960"/>
        <c:axId val="168410496"/>
        <c:axId val="0"/>
      </c:bar3DChart>
      <c:catAx>
        <c:axId val="168408960"/>
        <c:scaling>
          <c:orientation val="minMax"/>
        </c:scaling>
        <c:axPos val="b"/>
        <c:numFmt formatCode="General" sourceLinked="0"/>
        <c:majorTickMark val="none"/>
        <c:tickLblPos val="nextTo"/>
        <c:crossAx val="168410496"/>
        <c:crosses val="autoZero"/>
        <c:auto val="1"/>
        <c:lblAlgn val="ctr"/>
        <c:lblOffset val="100"/>
      </c:catAx>
      <c:valAx>
        <c:axId val="168410496"/>
        <c:scaling>
          <c:orientation val="minMax"/>
          <c:max val="16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представленний (их эффективность)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68408960"/>
        <c:crosses val="autoZero"/>
        <c:crossBetween val="between"/>
        <c:minorUnit val="5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3813472223929033E-2"/>
          <c:y val="6.1424728547935722E-2"/>
          <c:w val="0.67425716871193297"/>
          <c:h val="0.7315829114038090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мероприятий по правовому просвещению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74599542334096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81-4DDF-A986-C6AEBE9CE17E}"/>
                </c:ext>
              </c:extLst>
            </c:dLbl>
            <c:dLbl>
              <c:idx val="1"/>
              <c:layout>
                <c:manualLayout>
                  <c:x val="1.0400416016640665E-2"/>
                  <c:y val="-9.15331807780327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81-4DDF-A986-C6AEBE9CE17E}"/>
                </c:ext>
              </c:extLst>
            </c:dLbl>
            <c:dLbl>
              <c:idx val="10"/>
              <c:layout>
                <c:manualLayout>
                  <c:x val="-8.3203328133125368E-3"/>
                  <c:y val="-3.87275242047025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81-4DDF-A986-C6AEBE9CE17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238</c:v>
                </c:pt>
                <c:pt idx="2">
                  <c:v>249</c:v>
                </c:pt>
                <c:pt idx="3">
                  <c:v>2898</c:v>
                </c:pt>
                <c:pt idx="4">
                  <c:v>2504</c:v>
                </c:pt>
                <c:pt idx="5">
                  <c:v>2611</c:v>
                </c:pt>
                <c:pt idx="6">
                  <c:v>2201</c:v>
                </c:pt>
                <c:pt idx="7">
                  <c:v>2265</c:v>
                </c:pt>
                <c:pt idx="8">
                  <c:v>1987</c:v>
                </c:pt>
                <c:pt idx="9">
                  <c:v>2134</c:v>
                </c:pt>
                <c:pt idx="10">
                  <c:v>2212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C81-4DDF-A986-C6AEBE9CE1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Выступления в СМИ, связанные с правовым просвещением</c:v>
                </c:pt>
              </c:strCache>
            </c:strRef>
          </c:tx>
          <c:dLbls>
            <c:dLbl>
              <c:idx val="0"/>
              <c:layout>
                <c:manualLayout>
                  <c:x val="1.2480499219969465E-2"/>
                  <c:y val="-1.22044241037379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81-4DDF-A986-C6AEBE9CE17E}"/>
                </c:ext>
              </c:extLst>
            </c:dLbl>
            <c:dLbl>
              <c:idx val="1"/>
              <c:layout>
                <c:manualLayout>
                  <c:x val="1.2480499219969465E-2"/>
                  <c:y val="3.253632197577217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81-4DDF-A986-C6AEBE9CE17E}"/>
                </c:ext>
              </c:extLst>
            </c:dLbl>
            <c:dLbl>
              <c:idx val="2"/>
              <c:layout>
                <c:manualLayout>
                  <c:x val="1.4560582423296928E-2"/>
                  <c:y val="3.05110602593440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81-4DDF-A986-C6AEBE9CE17E}"/>
                </c:ext>
              </c:extLst>
            </c:dLbl>
            <c:dLbl>
              <c:idx val="3"/>
              <c:layout>
                <c:manualLayout>
                  <c:x val="1.664066562662544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81-4DDF-A986-C6AEBE9CE17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1">
                  <c:v>1516</c:v>
                </c:pt>
                <c:pt idx="2">
                  <c:v>2113</c:v>
                </c:pt>
                <c:pt idx="3">
                  <c:v>2478</c:v>
                </c:pt>
                <c:pt idx="4">
                  <c:v>2094</c:v>
                </c:pt>
                <c:pt idx="5">
                  <c:v>2061</c:v>
                </c:pt>
                <c:pt idx="6">
                  <c:v>1851</c:v>
                </c:pt>
                <c:pt idx="7">
                  <c:v>1793</c:v>
                </c:pt>
                <c:pt idx="8">
                  <c:v>1526</c:v>
                </c:pt>
                <c:pt idx="9">
                  <c:v>1671</c:v>
                </c:pt>
                <c:pt idx="10">
                  <c:v>1712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81-4DDF-A986-C6AEBE9CE17E}"/>
            </c:ext>
          </c:extLst>
        </c:ser>
        <c:shape val="box"/>
        <c:axId val="143469568"/>
        <c:axId val="143500032"/>
        <c:axId val="0"/>
      </c:bar3DChart>
      <c:catAx>
        <c:axId val="143469568"/>
        <c:scaling>
          <c:orientation val="minMax"/>
        </c:scaling>
        <c:axPos val="b"/>
        <c:numFmt formatCode="General" sourceLinked="0"/>
        <c:tickLblPos val="nextTo"/>
        <c:crossAx val="143500032"/>
        <c:crosses val="autoZero"/>
        <c:auto val="1"/>
        <c:lblAlgn val="ctr"/>
        <c:lblOffset val="100"/>
      </c:catAx>
      <c:valAx>
        <c:axId val="143500032"/>
        <c:scaling>
          <c:orientation val="minMax"/>
        </c:scaling>
        <c:axPos val="l"/>
        <c:majorGridlines/>
        <c:numFmt formatCode="General" sourceLinked="1"/>
        <c:tickLblPos val="nextTo"/>
        <c:crossAx val="14346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982831124268595"/>
          <c:y val="7.3538297339388922E-2"/>
          <c:w val="0.30668648478223548"/>
          <c:h val="0.86954984173890004"/>
        </c:manualLayout>
      </c:layout>
    </c:legend>
    <c:plotVisOnly val="1"/>
    <c:dispBlanksAs val="gap"/>
  </c:chart>
  <c:externalData r:id="rId1"/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0.34148970509121163"/>
          <c:y val="0.1161707418151679"/>
          <c:w val="0.62930457375438353"/>
          <c:h val="0.698805727226109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Возбуждено административных производств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11</c:v>
                </c:pt>
                <c:pt idx="5">
                  <c:v>8</c:v>
                </c:pt>
                <c:pt idx="6">
                  <c:v>11</c:v>
                </c:pt>
                <c:pt idx="7">
                  <c:v>17</c:v>
                </c:pt>
                <c:pt idx="8">
                  <c:v>17</c:v>
                </c:pt>
                <c:pt idx="9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84-4975-B3FF-EB5D3EF4B19F}"/>
            </c:ext>
          </c:extLst>
        </c:ser>
        <c:shape val="cylinder"/>
        <c:axId val="168252928"/>
        <c:axId val="168254464"/>
        <c:axId val="0"/>
      </c:bar3DChart>
      <c:catAx>
        <c:axId val="168252928"/>
        <c:scaling>
          <c:orientation val="minMax"/>
        </c:scaling>
        <c:axPos val="b"/>
        <c:numFmt formatCode="General" sourceLinked="1"/>
        <c:majorTickMark val="none"/>
        <c:tickLblPos val="nextTo"/>
        <c:crossAx val="168254464"/>
        <c:crosses val="autoZero"/>
        <c:auto val="1"/>
        <c:lblAlgn val="ctr"/>
        <c:lblOffset val="100"/>
      </c:catAx>
      <c:valAx>
        <c:axId val="1682544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(единиц)</a:t>
                </a:r>
              </a:p>
            </c:rich>
          </c:tx>
        </c:title>
        <c:numFmt formatCode="General" sourceLinked="1"/>
        <c:majorTickMark val="none"/>
        <c:tickLblPos val="none"/>
        <c:crossAx val="1682529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title>
      <c:tx>
        <c:rich>
          <a:bodyPr/>
          <a:lstStyle/>
          <a:p>
            <a:pPr>
              <a:defRPr/>
            </a:pPr>
            <a:r>
              <a:rPr lang="ru-RU"/>
              <a:t>Уголовные дела, возбужденные по результатам проверок</a:t>
            </a:r>
            <a:r>
              <a:rPr lang="ru-RU" baseline="0"/>
              <a:t> прокурора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материалов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6E-4BA5-8BB0-34CA766769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Возбуждено уголовных дел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6E-4BA5-8BB0-34CA76676993}"/>
            </c:ext>
          </c:extLst>
        </c:ser>
        <c:axId val="168363904"/>
        <c:axId val="168365440"/>
      </c:barChart>
      <c:catAx>
        <c:axId val="168363904"/>
        <c:scaling>
          <c:orientation val="minMax"/>
        </c:scaling>
        <c:axPos val="b"/>
        <c:numFmt formatCode="General" sourceLinked="0"/>
        <c:majorTickMark val="none"/>
        <c:tickLblPos val="nextTo"/>
        <c:crossAx val="168365440"/>
        <c:crosses val="autoZero"/>
        <c:auto val="1"/>
        <c:lblAlgn val="ctr"/>
        <c:lblOffset val="100"/>
      </c:catAx>
      <c:valAx>
        <c:axId val="168365440"/>
        <c:scaling>
          <c:orientation val="minMax"/>
          <c:max val="15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(единиц)</a:t>
                </a:r>
              </a:p>
            </c:rich>
          </c:tx>
        </c:title>
        <c:numFmt formatCode="General" sourceLinked="1"/>
        <c:majorTickMark val="none"/>
        <c:tickLblPos val="nextTo"/>
        <c:crossAx val="168363904"/>
        <c:crosses val="autoZero"/>
        <c:crossBetween val="between"/>
        <c:minorUnit val="10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2201628929822984E-2"/>
          <c:y val="4.5606529952987133E-2"/>
          <c:w val="0.90032242407138352"/>
          <c:h val="0.7923447898396429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внесенных актов прокурорского реагирования</c:v>
                </c:pt>
              </c:strCache>
            </c:strRef>
          </c:tx>
          <c:dLbls>
            <c:dLbl>
              <c:idx val="1"/>
              <c:layout>
                <c:manualLayout>
                  <c:x val="5.7922426111507675E-4"/>
                  <c:y val="-2.316841164085156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F8-48B3-8A6C-8D4435EF413E}"/>
                </c:ext>
              </c:extLst>
            </c:dLbl>
            <c:dLbl>
              <c:idx val="3"/>
              <c:layout>
                <c:manualLayout>
                  <c:x val="1.295476627442513E-2"/>
                  <c:y val="-6.31911532385469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F8-48B3-8A6C-8D4435EF413E}"/>
                </c:ext>
              </c:extLst>
            </c:dLbl>
            <c:dLbl>
              <c:idx val="4"/>
              <c:layout>
                <c:manualLayout>
                  <c:x val="1.7273021699233882E-2"/>
                  <c:y val="-4.739336492891234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F8-48B3-8A6C-8D4435EF413E}"/>
                </c:ext>
              </c:extLst>
            </c:dLbl>
            <c:dLbl>
              <c:idx val="10"/>
              <c:layout>
                <c:manualLayout>
                  <c:x val="1.9432149411638209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F8-48B3-8A6C-8D4435EF413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2015 г. 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9212</c:v>
                </c:pt>
                <c:pt idx="1">
                  <c:v>8739</c:v>
                </c:pt>
                <c:pt idx="2">
                  <c:v>8356</c:v>
                </c:pt>
                <c:pt idx="3">
                  <c:v>8502</c:v>
                </c:pt>
                <c:pt idx="4">
                  <c:v>8763</c:v>
                </c:pt>
                <c:pt idx="5">
                  <c:v>9042</c:v>
                </c:pt>
                <c:pt idx="6">
                  <c:v>9050</c:v>
                </c:pt>
                <c:pt idx="7">
                  <c:v>9326</c:v>
                </c:pt>
                <c:pt idx="8">
                  <c:v>9256</c:v>
                </c:pt>
                <c:pt idx="9">
                  <c:v>9567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EF8-48B3-8A6C-8D4435EF413E}"/>
            </c:ext>
          </c:extLst>
        </c:ser>
        <c:gapWidth val="100"/>
        <c:shape val="box"/>
        <c:axId val="168506880"/>
        <c:axId val="168508416"/>
        <c:axId val="0"/>
      </c:bar3DChart>
      <c:catAx>
        <c:axId val="168506880"/>
        <c:scaling>
          <c:orientation val="minMax"/>
        </c:scaling>
        <c:axPos val="b"/>
        <c:numFmt formatCode="General" sourceLinked="0"/>
        <c:tickLblPos val="nextTo"/>
        <c:crossAx val="168508416"/>
        <c:crosses val="autoZero"/>
        <c:auto val="1"/>
        <c:lblAlgn val="ctr"/>
        <c:lblOffset val="100"/>
      </c:catAx>
      <c:valAx>
        <c:axId val="168508416"/>
        <c:scaling>
          <c:orientation val="minMax"/>
        </c:scaling>
        <c:axPos val="l"/>
        <c:majorGridlines/>
        <c:numFmt formatCode="General" sourceLinked="1"/>
        <c:tickLblPos val="nextTo"/>
        <c:crossAx val="168506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3964455997572782E-2"/>
          <c:y val="0.88790411862024354"/>
          <c:w val="0.98387641629002365"/>
          <c:h val="0.11165727506810462"/>
        </c:manualLayout>
      </c:layout>
    </c:legend>
    <c:plotVisOnly val="1"/>
    <c:dispBlanksAs val="zero"/>
  </c:chart>
  <c:externalData r:id="rId1"/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plotArea>
      <c:layout>
        <c:manualLayout>
          <c:layoutTarget val="inner"/>
          <c:xMode val="edge"/>
          <c:yMode val="edge"/>
          <c:x val="7.0838090073027812E-2"/>
          <c:y val="2.9246681588114411E-2"/>
          <c:w val="0.86145812524810861"/>
          <c:h val="0.70275295342683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Lbls>
            <c:dLbl>
              <c:idx val="1"/>
              <c:layout>
                <c:manualLayout>
                  <c:x val="5.792242611150773E-4"/>
                  <c:y val="-2.316841164085156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44-4071-8D2A-8912188E0C9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44-4071-8D2A-8912188E0C9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сфере экономики</c:v>
                </c:pt>
                <c:pt idx="1">
                  <c:v>в области охраны окружающей среды и природопользования</c:v>
                </c:pt>
                <c:pt idx="2">
                  <c:v>в сфере соблюдения прав и свобод человека и гражданина</c:v>
                </c:pt>
                <c:pt idx="3">
                  <c:v>иное законодательство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0.2213</c:v>
                </c:pt>
                <c:pt idx="1">
                  <c:v>5.5700000000000027E-2</c:v>
                </c:pt>
                <c:pt idx="2">
                  <c:v>0.64590000000000036</c:v>
                </c:pt>
                <c:pt idx="3">
                  <c:v>7.7200000000000019E-2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44-4071-8D2A-8912188E0C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 сфере экономики</c:v>
                </c:pt>
                <c:pt idx="1">
                  <c:v>в области охраны окружающей среды и природопользования</c:v>
                </c:pt>
                <c:pt idx="2">
                  <c:v>в сфере соблюдения прав и свобод человека и гражданина</c:v>
                </c:pt>
                <c:pt idx="3">
                  <c:v>иное законодательство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4C-4CA1-A51E-C845238F7B26}"/>
            </c:ext>
          </c:extLst>
        </c:ser>
      </c:pie3DChart>
    </c:plotArea>
    <c:legend>
      <c:legendPos val="r"/>
      <c:layout>
        <c:manualLayout>
          <c:xMode val="edge"/>
          <c:yMode val="edge"/>
          <c:x val="2.0112189636016933E-2"/>
          <c:y val="0.70097685516583164"/>
          <c:w val="0.32531475236760315"/>
          <c:h val="0.18282319255547624"/>
        </c:manualLayout>
      </c:layout>
    </c:legend>
    <c:plotVisOnly val="1"/>
    <c:dispBlanksAs val="zero"/>
  </c:chart>
  <c:externalData r:id="rId1"/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Результаты работы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сфере уголовно-правовой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статистики за 2015-2024 гг. в сравнении с АППГ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028853154446018"/>
          <c:y val="8.0300405493080179E-3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нарушений при регистрации преступлений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3268</c:v>
                </c:pt>
                <c:pt idx="1">
                  <c:v>3389</c:v>
                </c:pt>
                <c:pt idx="2">
                  <c:v>2912</c:v>
                </c:pt>
                <c:pt idx="3">
                  <c:v>2344</c:v>
                </c:pt>
                <c:pt idx="4">
                  <c:v>1934</c:v>
                </c:pt>
                <c:pt idx="5">
                  <c:v>2983</c:v>
                </c:pt>
                <c:pt idx="6">
                  <c:v>2433</c:v>
                </c:pt>
                <c:pt idx="7">
                  <c:v>2072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98-4181-91CF-C270F79536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непредоставление (нарушение сроков представления) статкарт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1228</c:v>
                </c:pt>
                <c:pt idx="1">
                  <c:v>1551</c:v>
                </c:pt>
                <c:pt idx="2">
                  <c:v>1078</c:v>
                </c:pt>
                <c:pt idx="3">
                  <c:v>867</c:v>
                </c:pt>
                <c:pt idx="4">
                  <c:v>929</c:v>
                </c:pt>
                <c:pt idx="5">
                  <c:v>1046</c:v>
                </c:pt>
                <c:pt idx="6">
                  <c:v>799</c:v>
                </c:pt>
                <c:pt idx="7">
                  <c:v>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98-4181-91CF-C270F79536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Необосновнный учет преступлений по многоэпизодным делам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53</c:v>
                </c:pt>
                <c:pt idx="3">
                  <c:v>2</c:v>
                </c:pt>
                <c:pt idx="4">
                  <c:v>30</c:v>
                </c:pt>
                <c:pt idx="5">
                  <c:v>38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98-4181-91CF-C270F795369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Искажение сведений о преступлении и лице, его совершивем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1892</c:v>
                </c:pt>
                <c:pt idx="1">
                  <c:v>1770</c:v>
                </c:pt>
                <c:pt idx="2">
                  <c:v>1557</c:v>
                </c:pt>
                <c:pt idx="3">
                  <c:v>1239</c:v>
                </c:pt>
                <c:pt idx="4">
                  <c:v>917</c:v>
                </c:pt>
                <c:pt idx="5">
                  <c:v>1409</c:v>
                </c:pt>
                <c:pt idx="6">
                  <c:v>275</c:v>
                </c:pt>
                <c:pt idx="7">
                  <c:v>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98-4181-91CF-C270F795369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 преступлениях, совершенных в общественных местах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99</c:v>
                </c:pt>
                <c:pt idx="1">
                  <c:v>68</c:v>
                </c:pt>
                <c:pt idx="2">
                  <c:v>105</c:v>
                </c:pt>
                <c:pt idx="3">
                  <c:v>114</c:v>
                </c:pt>
                <c:pt idx="4">
                  <c:v>52</c:v>
                </c:pt>
                <c:pt idx="5">
                  <c:v>79</c:v>
                </c:pt>
                <c:pt idx="6">
                  <c:v>90</c:v>
                </c:pt>
                <c:pt idx="7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D98-4181-91CF-C270F795369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 состоянии алкогольного/наркотического опъянения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48</c:v>
                </c:pt>
                <c:pt idx="1">
                  <c:v>39</c:v>
                </c:pt>
                <c:pt idx="2">
                  <c:v>56</c:v>
                </c:pt>
                <c:pt idx="3">
                  <c:v>14</c:v>
                </c:pt>
                <c:pt idx="4">
                  <c:v>4</c:v>
                </c:pt>
                <c:pt idx="5">
                  <c:v>8</c:v>
                </c:pt>
                <c:pt idx="6">
                  <c:v>11</c:v>
                </c:pt>
                <c:pt idx="7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D98-4181-91CF-C270F7953692}"/>
            </c:ext>
          </c:extLst>
        </c:ser>
        <c:axId val="168643584"/>
        <c:axId val="168772352"/>
      </c:barChart>
      <c:catAx>
        <c:axId val="168643584"/>
        <c:scaling>
          <c:orientation val="minMax"/>
        </c:scaling>
        <c:axPos val="b"/>
        <c:numFmt formatCode="General" sourceLinked="1"/>
        <c:majorTickMark val="none"/>
        <c:tickLblPos val="nextTo"/>
        <c:crossAx val="168772352"/>
        <c:crosses val="autoZero"/>
        <c:auto val="1"/>
        <c:lblAlgn val="ctr"/>
        <c:lblOffset val="100"/>
      </c:catAx>
      <c:valAx>
        <c:axId val="168772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8643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</c:spPr>
      </c:dTable>
    </c:plotArea>
    <c:plotVisOnly val="1"/>
    <c:dispBlanksAs val="gap"/>
  </c:chart>
  <c:spPr>
    <a:noFill/>
  </c:spPr>
  <c:externalData r:id="rId1"/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Общее</a:t>
            </a:r>
            <a:r>
              <a:rPr lang="ru-RU" sz="1400" baseline="0"/>
              <a:t> количество н</a:t>
            </a:r>
            <a:r>
              <a:rPr lang="ru-RU" sz="1400"/>
              <a:t>арушений, </a:t>
            </a:r>
          </a:p>
          <a:p>
            <a:pPr>
              <a:defRPr/>
            </a:pPr>
            <a:r>
              <a:rPr lang="ru-RU" sz="1400"/>
              <a:t>допущенных </a:t>
            </a:r>
            <a:r>
              <a:rPr lang="ru-RU" sz="1400" baseline="0"/>
              <a:t> субъектами учета</a:t>
            </a:r>
            <a:endParaRPr lang="ru-RU" sz="1400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10500096808204"/>
          <c:y val="0.20552083388053349"/>
          <c:w val="0.89895006710352265"/>
          <c:h val="0.2935609070550959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МВД по РИ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2256</c:v>
                </c:pt>
                <c:pt idx="1">
                  <c:v>2563</c:v>
                </c:pt>
                <c:pt idx="2">
                  <c:v>2039</c:v>
                </c:pt>
                <c:pt idx="3">
                  <c:v>1452</c:v>
                </c:pt>
                <c:pt idx="4">
                  <c:v>1187</c:v>
                </c:pt>
                <c:pt idx="5">
                  <c:v>2372</c:v>
                </c:pt>
                <c:pt idx="6">
                  <c:v>1589</c:v>
                </c:pt>
                <c:pt idx="7">
                  <c:v>1516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06-40E6-B2A1-D2DEEE345B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 СК РФ по РИ</c:v>
                </c:pt>
              </c:strCache>
            </c:strRef>
          </c:tx>
          <c:dLbls>
            <c:dLbl>
              <c:idx val="0"/>
              <c:layout>
                <c:manualLayout>
                  <c:x val="6.8718330428642532E-2"/>
                  <c:y val="9.685060146511322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06-40E6-B2A1-D2DEEE345B0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995</c:v>
                </c:pt>
                <c:pt idx="1">
                  <c:v>811</c:v>
                </c:pt>
                <c:pt idx="2">
                  <c:v>861</c:v>
                </c:pt>
                <c:pt idx="3">
                  <c:v>833</c:v>
                </c:pt>
                <c:pt idx="4">
                  <c:v>732</c:v>
                </c:pt>
                <c:pt idx="5">
                  <c:v>591</c:v>
                </c:pt>
                <c:pt idx="6">
                  <c:v>775</c:v>
                </c:pt>
                <c:pt idx="7">
                  <c:v>510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806-40E6-B2A1-D2DEEE345B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ФССП РФ по РИ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37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  <c:pt idx="7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806-40E6-B2A1-D2DEEE345B0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ФСБ РФ по РИ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15</c:v>
                </c:pt>
                <c:pt idx="1">
                  <c:v>13</c:v>
                </c:pt>
                <c:pt idx="2">
                  <c:v>9</c:v>
                </c:pt>
                <c:pt idx="3">
                  <c:v>22</c:v>
                </c:pt>
                <c:pt idx="4">
                  <c:v>5</c:v>
                </c:pt>
                <c:pt idx="5">
                  <c:v>8</c:v>
                </c:pt>
                <c:pt idx="6">
                  <c:v>61</c:v>
                </c:pt>
                <c:pt idx="7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806-40E6-B2A1-D2DEEE345B03}"/>
            </c:ext>
          </c:extLst>
        </c:ser>
        <c:gapWidth val="95"/>
        <c:gapDepth val="95"/>
        <c:shape val="box"/>
        <c:axId val="170248064"/>
        <c:axId val="170249600"/>
        <c:axId val="0"/>
      </c:bar3DChart>
      <c:catAx>
        <c:axId val="170248064"/>
        <c:scaling>
          <c:orientation val="minMax"/>
        </c:scaling>
        <c:axPos val="b"/>
        <c:numFmt formatCode="General" sourceLinked="0"/>
        <c:majorTickMark val="none"/>
        <c:tickLblPos val="nextTo"/>
        <c:crossAx val="170249600"/>
        <c:crosses val="autoZero"/>
        <c:auto val="1"/>
        <c:lblAlgn val="ctr"/>
        <c:lblOffset val="100"/>
      </c:catAx>
      <c:valAx>
        <c:axId val="1702496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702480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426633261523654"/>
          <c:y val="6.8351813915068504E-2"/>
          <c:w val="0.78406051181901426"/>
          <c:h val="0.6853141666577794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 тыс. рублей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39005</c:v>
                </c:pt>
                <c:pt idx="1">
                  <c:v>39261</c:v>
                </c:pt>
                <c:pt idx="2">
                  <c:v>37882</c:v>
                </c:pt>
                <c:pt idx="3">
                  <c:v>39162</c:v>
                </c:pt>
                <c:pt idx="4">
                  <c:v>41959</c:v>
                </c:pt>
                <c:pt idx="5">
                  <c:v>30194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93-4438-BF46-01F1444CE57A}"/>
            </c:ext>
          </c:extLst>
        </c:ser>
        <c:dLbls>
          <c:showVal val="1"/>
        </c:dLbls>
        <c:marker val="1"/>
        <c:axId val="168170240"/>
        <c:axId val="168171776"/>
      </c:lineChart>
      <c:catAx>
        <c:axId val="168170240"/>
        <c:scaling>
          <c:orientation val="minMax"/>
        </c:scaling>
        <c:axPos val="b"/>
        <c:numFmt formatCode="General" sourceLinked="1"/>
        <c:majorTickMark val="none"/>
        <c:tickLblPos val="nextTo"/>
        <c:crossAx val="168171776"/>
        <c:crosses val="autoZero"/>
        <c:auto val="1"/>
        <c:lblAlgn val="ctr"/>
        <c:lblOffset val="100"/>
      </c:catAx>
      <c:valAx>
        <c:axId val="168171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81702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ln cmpd="sng"/>
  </c:spPr>
  <c:externalData r:id="rId2"/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perspective val="190"/>
    </c:view3D>
    <c:plotArea>
      <c:layout>
        <c:manualLayout>
          <c:layoutTarget val="inner"/>
          <c:xMode val="edge"/>
          <c:yMode val="edge"/>
          <c:x val="0.13894926074016814"/>
          <c:y val="0.16465352223800336"/>
          <c:w val="0.85929899753572014"/>
          <c:h val="0.701237771414936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1"/>
          <c:dLbls>
            <c:spPr>
              <a:noFill/>
              <a:ln w="25361">
                <a:noFill/>
              </a:ln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Отказано в удовлетворении</c:v>
                </c:pt>
                <c:pt idx="1">
                  <c:v>Удовлетворено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1.02</c:v>
                </c:pt>
                <c:pt idx="1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EE-4355-9430-178DAD7FD6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Отказано в удовлетворении</c:v>
                </c:pt>
                <c:pt idx="1">
                  <c:v>Удовлетворено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34-4A66-A4BE-17722BAA6630}"/>
            </c:ext>
          </c:extLst>
        </c:ser>
      </c:pie3DChart>
      <c:spPr>
        <a:noFill/>
        <a:ln w="25361">
          <a:noFill/>
        </a:ln>
      </c:spPr>
    </c:plotArea>
    <c:legend>
      <c:legendPos val="r"/>
      <c:layout>
        <c:manualLayout>
          <c:xMode val="edge"/>
          <c:yMode val="edge"/>
          <c:x val="1.9047619047619063E-2"/>
          <c:y val="0.74269005847953307"/>
          <c:w val="0.2916611185226648"/>
          <c:h val="0.24788092372620668"/>
        </c:manualLayout>
      </c:layout>
    </c:legend>
    <c:plotVisOnly val="1"/>
    <c:dispBlanksAs val="zero"/>
  </c:chart>
  <c:externalData r:id="rId2"/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426633261523654"/>
          <c:y val="6.8351813915068504E-2"/>
          <c:w val="0.78406051181901426"/>
          <c:h val="0.6853141666577794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 тыс. рублей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 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43096</c:v>
                </c:pt>
                <c:pt idx="1">
                  <c:v>45834</c:v>
                </c:pt>
                <c:pt idx="2">
                  <c:v>40208</c:v>
                </c:pt>
                <c:pt idx="3">
                  <c:v>40085</c:v>
                </c:pt>
                <c:pt idx="4">
                  <c:v>39811</c:v>
                </c:pt>
                <c:pt idx="5">
                  <c:v>39423</c:v>
                </c:pt>
                <c:pt idx="6">
                  <c:v>39005</c:v>
                </c:pt>
                <c:pt idx="7">
                  <c:v>39261</c:v>
                </c:pt>
                <c:pt idx="8">
                  <c:v>37882</c:v>
                </c:pt>
                <c:pt idx="9">
                  <c:v>39162</c:v>
                </c:pt>
                <c:pt idx="10">
                  <c:v>41959</c:v>
                </c:pt>
                <c:pt idx="11">
                  <c:v>30194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35-4827-9888-14F4ECEC2B5A}"/>
            </c:ext>
          </c:extLst>
        </c:ser>
        <c:dLbls>
          <c:showVal val="1"/>
        </c:dLbls>
        <c:marker val="1"/>
        <c:axId val="168630912"/>
        <c:axId val="168714624"/>
      </c:lineChart>
      <c:catAx>
        <c:axId val="168630912"/>
        <c:scaling>
          <c:orientation val="minMax"/>
        </c:scaling>
        <c:axPos val="b"/>
        <c:numFmt formatCode="General" sourceLinked="1"/>
        <c:majorTickMark val="none"/>
        <c:tickLblPos val="nextTo"/>
        <c:crossAx val="168714624"/>
        <c:crosses val="autoZero"/>
        <c:auto val="1"/>
        <c:lblAlgn val="ctr"/>
        <c:lblOffset val="100"/>
      </c:catAx>
      <c:valAx>
        <c:axId val="1687146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86309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</c:plotArea>
    <c:plotVisOnly val="1"/>
    <c:dispBlanksAs val="gap"/>
  </c:chart>
  <c:spPr>
    <a:ln cmpd="sng"/>
  </c:spPr>
  <c:externalData r:id="rId2"/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perspective val="190"/>
    </c:view3D>
    <c:plotArea>
      <c:layout>
        <c:manualLayout>
          <c:layoutTarget val="inner"/>
          <c:xMode val="edge"/>
          <c:yMode val="edge"/>
          <c:x val="0.13894926074016814"/>
          <c:y val="0.16465352223800336"/>
          <c:w val="0.85929899753572014"/>
          <c:h val="0.701237771414936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1"/>
          <c:dLbls>
            <c:spPr>
              <a:noFill/>
              <a:ln w="25361">
                <a:noFill/>
              </a:ln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Отказано в удовлетворении</c:v>
                </c:pt>
                <c:pt idx="1">
                  <c:v>Удовлетворено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1.02</c:v>
                </c:pt>
                <c:pt idx="1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00-4C07-8C59-639A11C00A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Отказано в удовлетворении</c:v>
                </c:pt>
                <c:pt idx="1">
                  <c:v>Удовлетворено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900-4C07-8C59-639A11C00ABA}"/>
            </c:ext>
          </c:extLst>
        </c:ser>
      </c:pie3DChart>
      <c:spPr>
        <a:noFill/>
        <a:ln w="25361">
          <a:noFill/>
        </a:ln>
      </c:spPr>
    </c:plotArea>
    <c:legend>
      <c:legendPos val="r"/>
      <c:layout>
        <c:manualLayout>
          <c:xMode val="edge"/>
          <c:yMode val="edge"/>
          <c:x val="1.9047619047619063E-2"/>
          <c:y val="0.74269005847953307"/>
          <c:w val="0.2916611185226648"/>
          <c:h val="0.24788092372620668"/>
        </c:manualLayout>
      </c:layout>
    </c:legend>
    <c:plotVisOnly val="1"/>
    <c:dispBlanksAs val="zero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8.7508512162958643E-2"/>
          <c:y val="2.830470282992829E-2"/>
          <c:w val="0.90533117932148632"/>
          <c:h val="0.8158332291796858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</c:v>
                </c:pt>
              </c:strCache>
            </c:strRef>
          </c:tx>
          <c:spPr>
            <a:gradFill>
              <a:gsLst>
                <a:gs pos="0">
                  <a:srgbClr val="00B050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dLbl>
              <c:idx val="0"/>
              <c:layout>
                <c:manualLayout>
                  <c:x val="0"/>
                  <c:y val="-7.648183556405346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2-4025-BAB0-150AB0E3687B}"/>
                </c:ext>
              </c:extLst>
            </c:dLbl>
            <c:dLbl>
              <c:idx val="1"/>
              <c:layout>
                <c:manualLayout>
                  <c:x val="0"/>
                  <c:y val="-7.648183556405346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2-4025-BAB0-150AB0E3687B}"/>
                </c:ext>
              </c:extLst>
            </c:dLbl>
            <c:dLbl>
              <c:idx val="2"/>
              <c:layout>
                <c:manualLayout>
                  <c:x val="1.7232094776521271E-2"/>
                  <c:y val="-1.27469725940089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C2-4025-BAB0-150AB0E3687B}"/>
                </c:ext>
              </c:extLst>
            </c:dLbl>
            <c:dLbl>
              <c:idx val="3"/>
              <c:layout>
                <c:manualLayout>
                  <c:x val="1.0770059235326132E-2"/>
                  <c:y val="-1.5873015873015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C2-4025-BAB0-150AB0E3687B}"/>
                </c:ext>
              </c:extLst>
            </c:dLbl>
            <c:dLbl>
              <c:idx val="4"/>
              <c:layout>
                <c:manualLayout>
                  <c:x val="1.723209477652127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C2-4025-BAB0-150AB0E3687B}"/>
                </c:ext>
              </c:extLst>
            </c:dLbl>
            <c:dLbl>
              <c:idx val="6"/>
              <c:layout>
                <c:manualLayout>
                  <c:x val="3.0156467629457409E-2"/>
                  <c:y val="2.90988276380208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C2-4025-BAB0-150AB0E3687B}"/>
                </c:ext>
              </c:extLst>
            </c:dLbl>
            <c:dLbl>
              <c:idx val="10"/>
              <c:layout>
                <c:manualLayout>
                  <c:x val="0"/>
                  <c:y val="7.648183556405376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C2-4025-BAB0-150AB0E3687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8902</c:v>
                </c:pt>
                <c:pt idx="2">
                  <c:v>6382</c:v>
                </c:pt>
                <c:pt idx="3">
                  <c:v>6345</c:v>
                </c:pt>
                <c:pt idx="4">
                  <c:v>5672</c:v>
                </c:pt>
                <c:pt idx="5">
                  <c:v>5962</c:v>
                </c:pt>
                <c:pt idx="6">
                  <c:v>5799</c:v>
                </c:pt>
                <c:pt idx="7">
                  <c:v>4825</c:v>
                </c:pt>
                <c:pt idx="8">
                  <c:v>4933</c:v>
                </c:pt>
                <c:pt idx="9">
                  <c:v>4377</c:v>
                </c:pt>
                <c:pt idx="10">
                  <c:v>5214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5C2-4025-BAB0-150AB0E3687B}"/>
            </c:ext>
          </c:extLst>
        </c:ser>
        <c:gapWidth val="100"/>
        <c:shape val="box"/>
        <c:axId val="143517952"/>
        <c:axId val="143516416"/>
        <c:axId val="0"/>
      </c:bar3DChart>
      <c:valAx>
        <c:axId val="143516416"/>
        <c:scaling>
          <c:orientation val="minMax"/>
        </c:scaling>
        <c:axPos val="l"/>
        <c:majorGridlines/>
        <c:numFmt formatCode="General" sourceLinked="1"/>
        <c:tickLblPos val="nextTo"/>
        <c:crossAx val="143517952"/>
        <c:crosses val="autoZero"/>
        <c:crossBetween val="between"/>
      </c:valAx>
      <c:catAx>
        <c:axId val="143517952"/>
        <c:scaling>
          <c:orientation val="minMax"/>
        </c:scaling>
        <c:axPos val="b"/>
        <c:numFmt formatCode="General" sourceLinked="0"/>
        <c:tickLblPos val="nextTo"/>
        <c:crossAx val="143516416"/>
        <c:crosses val="autoZero"/>
        <c:auto val="1"/>
        <c:lblAlgn val="ctr"/>
        <c:lblOffset val="100"/>
      </c:cat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3469620645247091E-2"/>
          <c:y val="0.12366693293773275"/>
          <c:w val="0.9265106535596096"/>
          <c:h val="0.738312982616303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Принесено протестов</c:v>
                </c:pt>
              </c:strCache>
            </c:strRef>
          </c:tx>
          <c:spPr>
            <a:solidFill>
              <a:srgbClr val="00B0F0">
                <a:alpha val="80000"/>
              </a:srgbClr>
            </a:solidFill>
          </c:spPr>
          <c:dLbls>
            <c:dLbl>
              <c:idx val="0"/>
              <c:layout>
                <c:manualLayout>
                  <c:x val="1.035196687370579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75-40D5-A8AF-D16522F33CE2}"/>
                </c:ext>
              </c:extLst>
            </c:dLbl>
            <c:dLbl>
              <c:idx val="1"/>
              <c:layout>
                <c:manualLayout>
                  <c:x val="1.242236024844760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75-40D5-A8AF-D16522F33CE2}"/>
                </c:ext>
              </c:extLst>
            </c:dLbl>
            <c:dLbl>
              <c:idx val="2"/>
              <c:layout>
                <c:manualLayout>
                  <c:x val="1.2422360248447603E-2"/>
                  <c:y val="-1.44927536231884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75-40D5-A8AF-D16522F33CE2}"/>
                </c:ext>
              </c:extLst>
            </c:dLbl>
            <c:dLbl>
              <c:idx val="3"/>
              <c:layout>
                <c:manualLayout>
                  <c:x val="1.242236024844753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75-40D5-A8AF-D16522F33CE2}"/>
                </c:ext>
              </c:extLst>
            </c:dLbl>
            <c:dLbl>
              <c:idx val="4"/>
              <c:layout>
                <c:manualLayout>
                  <c:x val="1.2422360248447534E-2"/>
                  <c:y val="2.21414511443841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75-40D5-A8AF-D16522F33CE2}"/>
                </c:ext>
              </c:extLst>
            </c:dLbl>
            <c:dLbl>
              <c:idx val="6"/>
              <c:layout>
                <c:manualLayout>
                  <c:x val="1.4485577074268769E-2"/>
                  <c:y val="1.93082184595690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75-40D5-A8AF-D16522F33C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1">
                  <c:v>2015 г. </c:v>
                </c:pt>
                <c:pt idx="2">
                  <c:v>2016 г. 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  <c:pt idx="10">
                  <c:v>2024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1">
                  <c:v>696</c:v>
                </c:pt>
                <c:pt idx="2">
                  <c:v>683</c:v>
                </c:pt>
                <c:pt idx="3">
                  <c:v>532</c:v>
                </c:pt>
                <c:pt idx="4">
                  <c:v>365</c:v>
                </c:pt>
                <c:pt idx="5">
                  <c:v>375</c:v>
                </c:pt>
                <c:pt idx="6">
                  <c:v>366</c:v>
                </c:pt>
                <c:pt idx="7">
                  <c:v>236</c:v>
                </c:pt>
                <c:pt idx="8">
                  <c:v>303</c:v>
                </c:pt>
                <c:pt idx="9">
                  <c:v>185</c:v>
                </c:pt>
                <c:pt idx="10">
                  <c:v>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75-40D5-A8AF-D16522F33CE2}"/>
            </c:ext>
          </c:extLst>
        </c:ser>
        <c:shape val="box"/>
        <c:axId val="143588352"/>
        <c:axId val="143590144"/>
        <c:axId val="0"/>
      </c:bar3DChart>
      <c:catAx>
        <c:axId val="143588352"/>
        <c:scaling>
          <c:orientation val="minMax"/>
        </c:scaling>
        <c:axPos val="b"/>
        <c:numFmt formatCode="General" sourceLinked="0"/>
        <c:tickLblPos val="nextTo"/>
        <c:crossAx val="143590144"/>
        <c:crosses val="autoZero"/>
        <c:auto val="1"/>
        <c:lblAlgn val="ctr"/>
        <c:lblOffset val="100"/>
      </c:catAx>
      <c:valAx>
        <c:axId val="1435901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435883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1E52-01B2-4E4B-A28E-81E51A48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qwery1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HAMZA06</dc:creator>
  <cp:lastModifiedBy>админ</cp:lastModifiedBy>
  <cp:revision>2</cp:revision>
  <cp:lastPrinted>2025-01-27T07:35:00Z</cp:lastPrinted>
  <dcterms:created xsi:type="dcterms:W3CDTF">2025-02-04T14:24:00Z</dcterms:created>
  <dcterms:modified xsi:type="dcterms:W3CDTF">2025-02-04T14:24:00Z</dcterms:modified>
</cp:coreProperties>
</file>